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foot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spacing w:lineRule="auto" w:line="240" w:before="240" w:after="160"/>
        <w:jc w:val="center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>ANEXO I</w:t>
      </w:r>
      <w:r>
        <w:rPr>
          <w:rFonts w:eastAsia="Arial" w:cs="Arial" w:ascii="Arial" w:hAnsi="Arial"/>
          <w:b/>
          <w:sz w:val="24"/>
          <w:szCs w:val="24"/>
        </w:rPr>
        <w:t>I</w:t>
      </w:r>
      <w:r>
        <w:rPr>
          <w:rFonts w:eastAsia="Arial" w:cs="Arial" w:ascii="Arial" w:hAnsi="Arial"/>
          <w:b/>
          <w:sz w:val="24"/>
          <w:szCs w:val="24"/>
        </w:rPr>
        <w:t xml:space="preserve"> – CATEGORIAS</w:t>
      </w: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keepNext w:val="false"/>
        <w:keepLines w:val="false"/>
        <w:pageBreakBefore w:val="false"/>
        <w:widowControl/>
        <w:numPr>
          <w:ilvl w:val="0"/>
          <w:numId w:val="1"/>
        </w:numPr>
        <w:pBdr/>
        <w:shd w:val="clear" w:fill="auto"/>
        <w:spacing w:lineRule="auto" w:line="276" w:before="240" w:after="200"/>
        <w:ind w:left="720" w:right="0" w:hanging="360"/>
        <w:jc w:val="both"/>
        <w:rPr>
          <w:rFonts w:ascii="Arial" w:hAnsi="Arial" w:eastAsia="Arial" w:cs="Arial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RECURSOS DO EDITAL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O presente edital possui valor total de R$680.000,00(setecentos e vinte mil reais) distribuídos da seguinte forma:</w:t>
      </w:r>
    </w:p>
    <w:p>
      <w:pPr>
        <w:pStyle w:val="Normal1"/>
        <w:spacing w:lineRule="auto" w:line="240" w:before="240" w:after="2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a) Até R$520.000,00(quatrocentos e noventa e seis mil reais) para CATEGORIA </w:t>
      </w:r>
      <w:r>
        <w:rPr>
          <w:rFonts w:eastAsia="Arial" w:cs="Arial" w:ascii="Arial" w:hAnsi="Arial"/>
          <w:sz w:val="24"/>
          <w:szCs w:val="24"/>
          <w:highlight w:val="white"/>
        </w:rPr>
        <w:t>Projetos de Execução de ações Culturais</w:t>
      </w:r>
      <w:r>
        <w:rPr>
          <w:rFonts w:eastAsia="Arial" w:cs="Arial" w:ascii="Arial" w:hAnsi="Arial"/>
          <w:sz w:val="24"/>
          <w:szCs w:val="24"/>
        </w:rPr>
        <w:t>;</w:t>
      </w:r>
    </w:p>
    <w:p>
      <w:pPr>
        <w:pStyle w:val="Normal1"/>
        <w:spacing w:lineRule="auto" w:line="240" w:before="240" w:after="2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b) Até R$160.000,00 (cento e sessenta mil reais) para CATEGORIA </w:t>
      </w:r>
      <w:r>
        <w:rPr>
          <w:rFonts w:eastAsia="Arial" w:cs="Arial" w:ascii="Arial" w:hAnsi="Arial"/>
          <w:sz w:val="24"/>
          <w:szCs w:val="24"/>
          <w:highlight w:val="white"/>
        </w:rPr>
        <w:t>Projeto de Execução de ações à Educação Patrimonial</w:t>
      </w:r>
      <w:r>
        <w:rPr>
          <w:rFonts w:eastAsia="Arial" w:cs="Arial" w:ascii="Arial" w:hAnsi="Arial"/>
          <w:sz w:val="24"/>
          <w:szCs w:val="24"/>
        </w:rPr>
        <w:t>;</w:t>
      </w:r>
    </w:p>
    <w:p>
      <w:pPr>
        <w:pStyle w:val="Normal1"/>
        <w:spacing w:lineRule="auto" w:line="240" w:before="240" w:after="2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keepNext w:val="false"/>
        <w:keepLines w:val="false"/>
        <w:pageBreakBefore w:val="false"/>
        <w:widowControl/>
        <w:numPr>
          <w:ilvl w:val="0"/>
          <w:numId w:val="2"/>
        </w:numPr>
        <w:pBdr/>
        <w:shd w:val="clear" w:fill="auto"/>
        <w:spacing w:lineRule="auto" w:line="276" w:before="240" w:after="200"/>
        <w:ind w:left="720" w:right="0" w:hanging="360"/>
        <w:jc w:val="both"/>
        <w:rPr>
          <w:rFonts w:ascii="Arial" w:hAnsi="Arial" w:eastAsia="Arial" w:cs="Arial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DESCRIÇÃO DAS CATEGORIAS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76" w:before="240" w:after="200"/>
        <w:ind w:left="0" w:right="0" w:hanging="0"/>
        <w:jc w:val="both"/>
        <w:rPr>
          <w:rFonts w:ascii="Arial" w:hAnsi="Arial" w:eastAsia="Arial" w:cs="Arial"/>
          <w:b/>
          <w:sz w:val="24"/>
          <w:szCs w:val="24"/>
          <w:highlight w:val="white"/>
        </w:rPr>
      </w:pPr>
      <w:r>
        <w:rPr>
          <w:rFonts w:eastAsia="Arial" w:cs="Arial" w:ascii="Arial" w:hAnsi="Arial"/>
          <w:b/>
          <w:sz w:val="24"/>
          <w:szCs w:val="24"/>
        </w:rPr>
        <w:t xml:space="preserve">2.1 </w:t>
      </w:r>
      <w:r>
        <w:rPr>
          <w:rFonts w:eastAsia="Arial" w:cs="Arial" w:ascii="Arial" w:hAnsi="Arial"/>
          <w:b/>
          <w:sz w:val="24"/>
          <w:szCs w:val="24"/>
          <w:highlight w:val="white"/>
        </w:rPr>
        <w:t>Projetos de Execução de ações Culturais</w:t>
      </w:r>
    </w:p>
    <w:p>
      <w:pPr>
        <w:pStyle w:val="Normal1"/>
        <w:spacing w:lineRule="auto" w:line="276" w:before="240" w:after="200"/>
        <w:jc w:val="both"/>
        <w:rPr>
          <w:rFonts w:ascii="Arial" w:hAnsi="Arial" w:eastAsia="Arial" w:cs="Arial"/>
          <w:sz w:val="24"/>
          <w:szCs w:val="24"/>
          <w:highlight w:val="white"/>
        </w:rPr>
      </w:pPr>
      <w:r>
        <w:rPr>
          <w:rFonts w:eastAsia="Arial" w:cs="Arial" w:ascii="Arial" w:hAnsi="Arial"/>
          <w:sz w:val="24"/>
          <w:szCs w:val="24"/>
          <w:highlight w:val="white"/>
        </w:rPr>
        <w:t xml:space="preserve">Concessão de </w:t>
      </w:r>
      <w:r>
        <w:rPr>
          <w:rFonts w:eastAsia="Arial" w:cs="Arial" w:ascii="Arial" w:hAnsi="Arial"/>
          <w:b/>
          <w:sz w:val="24"/>
          <w:szCs w:val="24"/>
          <w:highlight w:val="white"/>
        </w:rPr>
        <w:t>25(vinte e cinco)</w:t>
      </w:r>
      <w:r>
        <w:rPr>
          <w:rFonts w:eastAsia="Arial" w:cs="Arial" w:ascii="Arial" w:hAnsi="Arial"/>
          <w:sz w:val="24"/>
          <w:szCs w:val="24"/>
          <w:highlight w:val="white"/>
        </w:rPr>
        <w:t xml:space="preserve"> premiações de Projetos que podem ser distribuídos para realização de programas, projetos e ações visando à difusão da cultura em sua diversidade: obras de caráter artístico e cultural; apoio a produções audiovisuais e jogos eletrônicos; exposições, festivais, festas populares, feiras e espetáculos; cursos de formação para profissionais da cultura, estudos e pesquisa nas diversas áreas culturais; serviço educativo de museus, de centros culturais, de teatros, de cinemas e de bibliotecas, inclusive formação de público na educação básica; inventários e incentivos para manifestações culturais brasileiras em risco de extinção; outras ações considerados relevantes por sua dimensão cultural e interesse público, nos termos do artigo 5º da Lei 14.399/2022. O valor unitário de cada projeto será de </w:t>
      </w:r>
      <w:r>
        <w:rPr>
          <w:rFonts w:eastAsia="Arial" w:cs="Arial" w:ascii="Arial" w:hAnsi="Arial"/>
          <w:b/>
          <w:sz w:val="24"/>
          <w:szCs w:val="24"/>
          <w:highlight w:val="white"/>
        </w:rPr>
        <w:t>R$20.800,00(vinte mil e oitocentos reais).</w:t>
      </w:r>
      <w:r>
        <w:rPr>
          <w:rFonts w:eastAsia="Arial" w:cs="Arial" w:ascii="Arial" w:hAnsi="Arial"/>
          <w:sz w:val="24"/>
          <w:szCs w:val="24"/>
          <w:highlight w:val="white"/>
        </w:rPr>
        <w:t xml:space="preserve"> </w:t>
      </w:r>
    </w:p>
    <w:p>
      <w:pPr>
        <w:pStyle w:val="Normal1"/>
        <w:spacing w:lineRule="auto" w:line="276" w:before="240" w:after="200"/>
        <w:jc w:val="both"/>
        <w:rPr>
          <w:rFonts w:ascii="Arial" w:hAnsi="Arial" w:eastAsia="Arial" w:cs="Arial"/>
          <w:b/>
          <w:sz w:val="24"/>
          <w:szCs w:val="24"/>
          <w:highlight w:val="white"/>
        </w:rPr>
      </w:pPr>
      <w:r>
        <w:rPr>
          <w:rFonts w:eastAsia="Arial" w:cs="Arial" w:ascii="Arial" w:hAnsi="Arial"/>
          <w:b/>
          <w:sz w:val="24"/>
          <w:szCs w:val="24"/>
          <w:highlight w:val="white"/>
        </w:rPr>
        <w:t>2.2</w:t>
      </w:r>
      <w:r>
        <w:rPr>
          <w:rFonts w:eastAsia="Arial" w:cs="Arial" w:ascii="Arial" w:hAnsi="Arial"/>
          <w:sz w:val="24"/>
          <w:szCs w:val="24"/>
          <w:highlight w:val="white"/>
        </w:rPr>
        <w:t xml:space="preserve"> </w:t>
      </w:r>
      <w:r>
        <w:rPr>
          <w:rFonts w:eastAsia="Arial" w:cs="Arial" w:ascii="Arial" w:hAnsi="Arial"/>
          <w:b/>
          <w:sz w:val="24"/>
          <w:szCs w:val="24"/>
          <w:highlight w:val="white"/>
        </w:rPr>
        <w:t>Projeto de Execução de ações à Educação Patrimonial</w:t>
      </w:r>
    </w:p>
    <w:p>
      <w:pPr>
        <w:pStyle w:val="Normal1"/>
        <w:spacing w:lineRule="auto" w:line="276" w:before="240" w:after="200"/>
        <w:jc w:val="both"/>
        <w:rPr>
          <w:rFonts w:ascii="Arial" w:hAnsi="Arial" w:eastAsia="Arial" w:cs="Arial"/>
          <w:b/>
          <w:sz w:val="24"/>
          <w:szCs w:val="24"/>
          <w:highlight w:val="white"/>
        </w:rPr>
      </w:pPr>
      <w:r>
        <w:rPr>
          <w:rFonts w:eastAsia="Arial" w:cs="Arial" w:ascii="Arial" w:hAnsi="Arial"/>
          <w:sz w:val="24"/>
          <w:szCs w:val="24"/>
          <w:highlight w:val="white"/>
        </w:rPr>
        <w:t xml:space="preserve">Concessão de </w:t>
      </w:r>
      <w:r>
        <w:rPr>
          <w:rFonts w:eastAsia="Arial" w:cs="Arial" w:ascii="Arial" w:hAnsi="Arial"/>
          <w:b/>
          <w:sz w:val="24"/>
          <w:szCs w:val="24"/>
          <w:highlight w:val="white"/>
        </w:rPr>
        <w:t>8(oito)</w:t>
      </w:r>
      <w:r>
        <w:rPr>
          <w:rFonts w:eastAsia="Arial" w:cs="Arial" w:ascii="Arial" w:hAnsi="Arial"/>
          <w:sz w:val="24"/>
          <w:szCs w:val="24"/>
          <w:highlight w:val="white"/>
        </w:rPr>
        <w:t xml:space="preserve"> premiações de Projetos que podem ser distribuídos para realização de programas, projetos e ações visando proteção e preservação do patrimônio cultural imaterial; inventários e incentivos para manifestações culturais brasileiras em risco de extinção; outras ações consideradas relevantes por sua dimensão cultural e interesse público, nos termos do artigo 5o da Lei 14.399/2022. O valor unitário de cada projeto será de </w:t>
      </w:r>
      <w:r>
        <w:rPr>
          <w:rFonts w:eastAsia="Arial" w:cs="Arial" w:ascii="Arial" w:hAnsi="Arial"/>
          <w:b/>
          <w:sz w:val="24"/>
          <w:szCs w:val="24"/>
          <w:highlight w:val="white"/>
        </w:rPr>
        <w:t>R$20.000,00(vinte mil reais).</w:t>
      </w:r>
    </w:p>
    <w:p>
      <w:pPr>
        <w:pStyle w:val="Normal1"/>
        <w:spacing w:lineRule="auto" w:line="276" w:before="240" w:after="200"/>
        <w:jc w:val="both"/>
        <w:rPr>
          <w:rFonts w:ascii="Arial" w:hAnsi="Arial" w:eastAsia="Arial" w:cs="Arial"/>
          <w:b/>
          <w:sz w:val="24"/>
          <w:szCs w:val="24"/>
          <w:highlight w:val="white"/>
        </w:rPr>
      </w:pPr>
      <w:r>
        <w:rPr>
          <w:rFonts w:eastAsia="Arial" w:cs="Arial" w:ascii="Arial" w:hAnsi="Arial"/>
          <w:b/>
          <w:sz w:val="24"/>
          <w:szCs w:val="24"/>
          <w:highlight w:val="white"/>
        </w:rPr>
      </w:r>
    </w:p>
    <w:p>
      <w:pPr>
        <w:pStyle w:val="Normal1"/>
        <w:spacing w:lineRule="auto" w:line="276" w:before="240" w:after="200"/>
        <w:jc w:val="both"/>
        <w:rPr>
          <w:rFonts w:ascii="Arial" w:hAnsi="Arial" w:eastAsia="Arial" w:cs="Arial"/>
          <w:b/>
          <w:sz w:val="24"/>
          <w:szCs w:val="24"/>
          <w:highlight w:val="white"/>
        </w:rPr>
      </w:pPr>
      <w:r>
        <w:rPr>
          <w:rFonts w:eastAsia="Arial" w:cs="Arial" w:ascii="Arial" w:hAnsi="Arial"/>
          <w:b/>
          <w:sz w:val="24"/>
          <w:szCs w:val="24"/>
          <w:highlight w:val="white"/>
        </w:rPr>
      </w:r>
    </w:p>
    <w:p>
      <w:pPr>
        <w:pStyle w:val="Normal1"/>
        <w:spacing w:lineRule="auto" w:line="276" w:before="240" w:after="200"/>
        <w:jc w:val="both"/>
        <w:rPr>
          <w:rFonts w:ascii="Arial" w:hAnsi="Arial" w:eastAsia="Arial" w:cs="Arial"/>
          <w:b/>
          <w:sz w:val="24"/>
          <w:szCs w:val="24"/>
          <w:highlight w:val="white"/>
        </w:rPr>
      </w:pPr>
      <w:r>
        <w:rPr>
          <w:rFonts w:eastAsia="Arial" w:cs="Arial" w:ascii="Arial" w:hAnsi="Arial"/>
          <w:b/>
          <w:sz w:val="24"/>
          <w:szCs w:val="24"/>
          <w:highlight w:val="white"/>
        </w:rPr>
      </w:r>
    </w:p>
    <w:p>
      <w:pPr>
        <w:pStyle w:val="Normal1"/>
        <w:keepNext w:val="false"/>
        <w:keepLines w:val="false"/>
        <w:pageBreakBefore w:val="false"/>
        <w:widowControl/>
        <w:numPr>
          <w:ilvl w:val="0"/>
          <w:numId w:val="2"/>
        </w:numPr>
        <w:pBdr/>
        <w:shd w:val="clear" w:fill="auto"/>
        <w:spacing w:lineRule="auto" w:line="254" w:before="0" w:after="200"/>
        <w:ind w:left="720" w:right="0" w:hanging="360"/>
        <w:jc w:val="both"/>
        <w:rPr>
          <w:rFonts w:ascii="Arial" w:hAnsi="Arial" w:eastAsia="Arial" w:cs="Arial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DISTRIBUIÇÃO DE VAGAS E VALORES</w:t>
      </w:r>
    </w:p>
    <w:tbl>
      <w:tblPr>
        <w:tblStyle w:val="Table1"/>
        <w:tblW w:w="10770" w:type="dxa"/>
        <w:jc w:val="left"/>
        <w:tblInd w:w="-1113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1290"/>
        <w:gridCol w:w="1604"/>
        <w:gridCol w:w="1245"/>
        <w:gridCol w:w="1291"/>
        <w:gridCol w:w="1139"/>
        <w:gridCol w:w="1275"/>
        <w:gridCol w:w="1425"/>
        <w:gridCol w:w="1499"/>
      </w:tblGrid>
      <w:tr>
        <w:trPr/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1"/>
              <w:widowControl w:val="false"/>
              <w:spacing w:before="0" w:after="160"/>
              <w:jc w:val="center"/>
              <w:rPr>
                <w:rFonts w:ascii="Arial" w:hAnsi="Arial" w:eastAsia="Arial" w:cs="Arial"/>
                <w:b/>
                <w:sz w:val="16"/>
                <w:szCs w:val="16"/>
              </w:rPr>
            </w:pPr>
            <w:r>
              <w:rPr>
                <w:rFonts w:eastAsia="Arial" w:cs="Arial" w:ascii="Arial" w:hAnsi="Arial"/>
                <w:b/>
                <w:sz w:val="16"/>
                <w:szCs w:val="16"/>
              </w:rPr>
              <w:t>CATEGORIAS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1"/>
              <w:widowControl w:val="false"/>
              <w:spacing w:before="0" w:after="160"/>
              <w:jc w:val="center"/>
              <w:rPr>
                <w:rFonts w:ascii="Arial" w:hAnsi="Arial" w:eastAsia="Arial" w:cs="Arial"/>
                <w:b/>
                <w:sz w:val="16"/>
                <w:szCs w:val="16"/>
              </w:rPr>
            </w:pPr>
            <w:r>
              <w:rPr>
                <w:rFonts w:eastAsia="Arial" w:cs="Arial" w:ascii="Arial" w:hAnsi="Arial"/>
                <w:b/>
                <w:sz w:val="16"/>
                <w:szCs w:val="16"/>
              </w:rPr>
              <w:t>QTD DE VAGAS AMPLA CONCORRÊNCIA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1"/>
              <w:widowControl w:val="false"/>
              <w:spacing w:before="0" w:after="160"/>
              <w:jc w:val="center"/>
              <w:rPr>
                <w:rFonts w:ascii="Arial" w:hAnsi="Arial" w:eastAsia="Arial" w:cs="Arial"/>
                <w:b/>
                <w:sz w:val="16"/>
                <w:szCs w:val="16"/>
              </w:rPr>
            </w:pPr>
            <w:r>
              <w:rPr>
                <w:rFonts w:eastAsia="Arial" w:cs="Arial" w:ascii="Arial" w:hAnsi="Arial"/>
                <w:b/>
                <w:sz w:val="16"/>
                <w:szCs w:val="16"/>
              </w:rPr>
              <w:t>COTAS PARA PESSOAS NEGRAS</w:t>
            </w:r>
          </w:p>
        </w:tc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1"/>
              <w:widowControl w:val="false"/>
              <w:spacing w:before="0" w:after="160"/>
              <w:jc w:val="center"/>
              <w:rPr>
                <w:rFonts w:ascii="Arial" w:hAnsi="Arial" w:eastAsia="Arial" w:cs="Arial"/>
                <w:b/>
                <w:sz w:val="16"/>
                <w:szCs w:val="16"/>
              </w:rPr>
            </w:pPr>
            <w:r>
              <w:rPr>
                <w:rFonts w:eastAsia="Arial" w:cs="Arial" w:ascii="Arial" w:hAnsi="Arial"/>
                <w:b/>
                <w:sz w:val="16"/>
                <w:szCs w:val="16"/>
              </w:rPr>
              <w:t>COTAS PARA PESSOAS INDÍGENAS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1"/>
              <w:widowControl w:val="false"/>
              <w:jc w:val="center"/>
              <w:rPr>
                <w:rFonts w:ascii="Arial" w:hAnsi="Arial" w:eastAsia="Arial" w:cs="Arial"/>
                <w:b/>
                <w:sz w:val="16"/>
                <w:szCs w:val="16"/>
              </w:rPr>
            </w:pPr>
            <w:r>
              <w:rPr>
                <w:rFonts w:eastAsia="Arial" w:cs="Arial" w:ascii="Arial" w:hAnsi="Arial"/>
                <w:b/>
                <w:sz w:val="16"/>
                <w:szCs w:val="16"/>
              </w:rPr>
            </w:r>
          </w:p>
          <w:p>
            <w:pPr>
              <w:pStyle w:val="Normal1"/>
              <w:widowControl w:val="false"/>
              <w:spacing w:before="0" w:after="160"/>
              <w:jc w:val="center"/>
              <w:rPr>
                <w:rFonts w:ascii="Arial" w:hAnsi="Arial" w:eastAsia="Arial" w:cs="Arial"/>
                <w:b/>
                <w:sz w:val="16"/>
                <w:szCs w:val="16"/>
              </w:rPr>
            </w:pPr>
            <w:r>
              <w:rPr>
                <w:rFonts w:eastAsia="Arial" w:cs="Arial" w:ascii="Arial" w:hAnsi="Arial"/>
                <w:b/>
                <w:sz w:val="16"/>
                <w:szCs w:val="16"/>
              </w:rPr>
              <w:t>COTAS PARA PCD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1"/>
              <w:widowControl w:val="false"/>
              <w:jc w:val="center"/>
              <w:rPr>
                <w:rFonts w:ascii="Arial" w:hAnsi="Arial" w:eastAsia="Arial" w:cs="Arial"/>
                <w:b/>
                <w:sz w:val="16"/>
                <w:szCs w:val="16"/>
              </w:rPr>
            </w:pPr>
            <w:r>
              <w:rPr>
                <w:rFonts w:eastAsia="Arial" w:cs="Arial" w:ascii="Arial" w:hAnsi="Arial"/>
                <w:b/>
                <w:sz w:val="16"/>
                <w:szCs w:val="16"/>
              </w:rPr>
            </w:r>
          </w:p>
          <w:p>
            <w:pPr>
              <w:pStyle w:val="Normal1"/>
              <w:widowControl w:val="false"/>
              <w:spacing w:before="0" w:after="160"/>
              <w:jc w:val="center"/>
              <w:rPr>
                <w:rFonts w:ascii="Arial" w:hAnsi="Arial" w:eastAsia="Arial" w:cs="Arial"/>
                <w:b/>
                <w:sz w:val="16"/>
                <w:szCs w:val="16"/>
              </w:rPr>
            </w:pPr>
            <w:r>
              <w:rPr>
                <w:rFonts w:eastAsia="Arial" w:cs="Arial" w:ascii="Arial" w:hAnsi="Arial"/>
                <w:b/>
                <w:sz w:val="16"/>
                <w:szCs w:val="16"/>
              </w:rPr>
              <w:t>QUANTIDADE TOTAL DE VAGAS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1"/>
              <w:widowControl w:val="false"/>
              <w:spacing w:before="0" w:after="160"/>
              <w:jc w:val="center"/>
              <w:rPr>
                <w:rFonts w:ascii="Arial" w:hAnsi="Arial" w:eastAsia="Arial" w:cs="Arial"/>
                <w:b/>
                <w:sz w:val="16"/>
                <w:szCs w:val="16"/>
              </w:rPr>
            </w:pPr>
            <w:r>
              <w:rPr>
                <w:rFonts w:eastAsia="Arial" w:cs="Arial" w:ascii="Arial" w:hAnsi="Arial"/>
                <w:b/>
                <w:sz w:val="16"/>
                <w:szCs w:val="16"/>
              </w:rPr>
              <w:t>VALOR MÁXIMO POR PROJETO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1"/>
              <w:widowControl w:val="false"/>
              <w:spacing w:before="0" w:after="160"/>
              <w:jc w:val="center"/>
              <w:rPr>
                <w:rFonts w:ascii="Arial" w:hAnsi="Arial" w:eastAsia="Arial" w:cs="Arial"/>
                <w:b/>
                <w:sz w:val="16"/>
                <w:szCs w:val="16"/>
              </w:rPr>
            </w:pPr>
            <w:r>
              <w:rPr>
                <w:rFonts w:eastAsia="Arial" w:cs="Arial" w:ascii="Arial" w:hAnsi="Arial"/>
                <w:b/>
                <w:sz w:val="16"/>
                <w:szCs w:val="16"/>
              </w:rPr>
              <w:t>VALOR TOTAL DA CATEGORIA</w:t>
            </w:r>
          </w:p>
        </w:tc>
      </w:tr>
      <w:tr>
        <w:trPr/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76" w:before="240" w:after="200"/>
              <w:rPr>
                <w:rFonts w:ascii="Arial" w:hAnsi="Arial" w:eastAsia="Arial" w:cs="Arial"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  <w:highlight w:val="white"/>
              </w:rPr>
              <w:t>Projetos de Execução de ações Culturais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15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6</w:t>
            </w:r>
          </w:p>
        </w:tc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3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25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R$20.800,00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R$520.000,00</w:t>
            </w:r>
          </w:p>
        </w:tc>
      </w:tr>
      <w:tr>
        <w:trPr/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76" w:before="240" w:after="20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  <w:highlight w:val="white"/>
              </w:rPr>
              <w:t>Projeto de Execução de ações à Educação Patrimonial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4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2</w:t>
            </w:r>
          </w:p>
        </w:tc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8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R$20.000,00 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R$160.000,00</w:t>
            </w:r>
          </w:p>
        </w:tc>
      </w:tr>
    </w:tbl>
    <w:p>
      <w:pPr>
        <w:pStyle w:val="Normal1"/>
        <w:shd w:val="clear" w:fill="FFFFFF"/>
        <w:spacing w:lineRule="auto" w:line="240" w:before="0" w:after="300"/>
        <w:jc w:val="both"/>
        <w:rPr>
          <w:rFonts w:ascii="Arial" w:hAnsi="Arial" w:eastAsia="Arial" w:cs="Arial"/>
          <w:color w:val="FF0000"/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417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Aptos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jc w:val="both"/>
      <w:rPr>
        <w:rFonts w:ascii="Aptos" w:hAnsi="Aptos" w:eastAsia="Aptos" w:cs="Aptos"/>
        <w:b/>
        <w:sz w:val="20"/>
        <w:szCs w:val="20"/>
      </w:rPr>
    </w:pPr>
    <w:r>
      <w:rPr>
        <w:rFonts w:eastAsia="Aptos" w:cs="Aptos" w:ascii="Aptos" w:hAnsi="Aptos"/>
        <w:b/>
        <w:sz w:val="20"/>
        <w:szCs w:val="20"/>
      </w:rPr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-1504950</wp:posOffset>
          </wp:positionH>
          <wp:positionV relativeFrom="paragraph">
            <wp:posOffset>649605</wp:posOffset>
          </wp:positionV>
          <wp:extent cx="7555865" cy="10683875"/>
          <wp:effectExtent l="0" t="0" r="0" b="0"/>
          <wp:wrapNone/>
          <wp:docPr id="3" name="image2.png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png" descr="Fundo preto com letras brancas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10683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Aptos" w:cs="Aptos" w:ascii="Aptos" w:hAnsi="Aptos"/>
        <w:b/>
        <w:sz w:val="20"/>
        <w:szCs w:val="20"/>
      </w:rPr>
      <w:t>SECRETARIA MUNICIPAL DE ESPORTE E CULTURA</w:t>
    </w:r>
  </w:p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left"/>
      <w:rPr>
        <w:color w:val="FF0000"/>
      </w:rPr>
    </w:pPr>
    <w:r>
      <w:rPr>
        <w:color w:val="FF000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left" w:pos="6010" w:leader="none"/>
        <w:tab w:val="right" w:pos="8504" w:leader="none"/>
      </w:tabs>
      <w:spacing w:lineRule="auto" w:line="240" w:before="0" w:after="0"/>
      <w:ind w:left="0" w:right="0" w:hanging="0"/>
      <w:jc w:val="left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>
        <w:rFonts w:eastAsia="Calibri" w:cs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  <w:tab/>
    </w:r>
    <w:r>
      <w:rPr/>
      <w:drawing>
        <wp:inline distT="0" distB="0" distL="0" distR="0">
          <wp:extent cx="3218180" cy="596265"/>
          <wp:effectExtent l="0" t="0" r="0" b="0"/>
          <wp:docPr id="1" name="image1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18180" cy="596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w:drawing>
        <wp:anchor behindDoc="1" distT="0" distB="0" distL="0" distR="0" simplePos="0" locked="0" layoutInCell="0" allowOverlap="1" relativeHeight="5">
          <wp:simplePos x="0" y="0"/>
          <wp:positionH relativeFrom="column">
            <wp:posOffset>-1162050</wp:posOffset>
          </wp:positionH>
          <wp:positionV relativeFrom="paragraph">
            <wp:posOffset>-447675</wp:posOffset>
          </wp:positionV>
          <wp:extent cx="7553960" cy="10681335"/>
          <wp:effectExtent l="0" t="0" r="0" b="0"/>
          <wp:wrapNone/>
          <wp:docPr id="2" name="image3.png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3.png" descr="Fundo preto com letras brancas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7553960" cy="106813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/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rsid w:val="00a10420"/>
    <w:pPr>
      <w:widowControl/>
      <w:bidi w:val="0"/>
      <w:spacing w:lineRule="auto" w:line="254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Ttulo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Ttulo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Ttulo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Ttulo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Ttulo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a10420"/>
    <w:rPr>
      <w:b/>
      <w:bCs/>
    </w:rPr>
  </w:style>
  <w:style w:type="character" w:styleId="TextodecomentrioChar" w:customStyle="1">
    <w:name w:val="Texto de comentário Char"/>
    <w:basedOn w:val="DefaultParagraphFont"/>
    <w:link w:val="Annotationtext"/>
    <w:uiPriority w:val="99"/>
    <w:semiHidden/>
    <w:qFormat/>
    <w:rPr>
      <w:sz w:val="20"/>
      <w:szCs w:val="20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Normaltextrun" w:customStyle="1">
    <w:name w:val="normaltextrun"/>
    <w:basedOn w:val="DefaultParagraphFont"/>
    <w:qFormat/>
    <w:rsid w:val="00c85393"/>
    <w:rPr/>
  </w:style>
  <w:style w:type="character" w:styleId="Eop" w:customStyle="1">
    <w:name w:val="eop"/>
    <w:basedOn w:val="DefaultParagraphFont"/>
    <w:qFormat/>
    <w:rsid w:val="00c85393"/>
    <w:rPr/>
  </w:style>
  <w:style w:type="character" w:styleId="CabealhoChar" w:customStyle="1">
    <w:name w:val="Cabeçalho Char"/>
    <w:basedOn w:val="DefaultParagraphFont"/>
    <w:uiPriority w:val="99"/>
    <w:qFormat/>
    <w:rsid w:val="0079332c"/>
    <w:rPr/>
  </w:style>
  <w:style w:type="character" w:styleId="RodapChar" w:customStyle="1">
    <w:name w:val="Rodapé Char"/>
    <w:basedOn w:val="DefaultParagraphFont"/>
    <w:uiPriority w:val="99"/>
    <w:qFormat/>
    <w:rsid w:val="0079332c"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Normal1" w:default="1">
    <w:name w:val="LO-normal"/>
    <w:qFormat/>
    <w:pPr>
      <w:widowControl/>
      <w:bidi w:val="0"/>
      <w:spacing w:lineRule="auto" w:line="254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dodocumento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ListParagraph">
    <w:name w:val="List Paragraph"/>
    <w:basedOn w:val="Normal1"/>
    <w:uiPriority w:val="34"/>
    <w:qFormat/>
    <w:rsid w:val="00a10420"/>
    <w:pPr>
      <w:spacing w:before="0" w:after="160"/>
      <w:ind w:left="720" w:hanging="0"/>
      <w:contextualSpacing/>
    </w:pPr>
    <w:rPr/>
  </w:style>
  <w:style w:type="paragraph" w:styleId="Textocentralizado" w:customStyle="1">
    <w:name w:val="texto_centralizado"/>
    <w:basedOn w:val="Normal1"/>
    <w:qFormat/>
    <w:rsid w:val="00a10420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Annotationtext">
    <w:name w:val="annotation text"/>
    <w:basedOn w:val="Normal1"/>
    <w:link w:val="TextodecomentrioChar"/>
    <w:uiPriority w:val="99"/>
    <w:semiHidden/>
    <w:unhideWhenUsed/>
    <w:qFormat/>
    <w:pPr>
      <w:spacing w:lineRule="auto" w:line="240"/>
    </w:pPr>
    <w:rPr>
      <w:sz w:val="20"/>
      <w:szCs w:val="20"/>
    </w:rPr>
  </w:style>
  <w:style w:type="paragraph" w:styleId="Paragraph" w:customStyle="1">
    <w:name w:val="paragraph"/>
    <w:basedOn w:val="Normal1"/>
    <w:qFormat/>
    <w:rsid w:val="00c85393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1"/>
    <w:link w:val="CabealhoChar"/>
    <w:uiPriority w:val="99"/>
    <w:unhideWhenUsed/>
    <w:rsid w:val="0079332c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1"/>
    <w:link w:val="RodapChar"/>
    <w:uiPriority w:val="99"/>
    <w:unhideWhenUsed/>
    <w:rsid w:val="0079332c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Subttulo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8539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h8vsnquIHAe3Hskge+Zjgia9RPpg==">CgMxLjA4AHIhMXQ3UEFIUDRoYk9yaGNjdlJ2RmdPaFBtVHVYazgzNGdm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LibreOffice/7.5.0.3$Windows_X86_64 LibreOffice_project/c21113d003cd3efa8c53188764377a8272d9d6de</Application>
  <AppVersion>15.0000</AppVersion>
  <Pages>2</Pages>
  <Words>338</Words>
  <Characters>1954</Characters>
  <CharactersWithSpaces>2258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2024-04-04T15:38:00Z</dcterms:created>
  <dc:creator>Laís Alves Valente</dc:creator>
  <dc:description/>
  <dc:language>pt-BR</dc:language>
  <cp:lastModifiedBy/>
  <dcterms:modified xsi:type="dcterms:W3CDTF">2024-10-09T10:41:03Z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>MediaServiceImageTags</vt:lpwstr>
  </property>
</Properties>
</file>