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240" w:after="16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ANEXO I – CATEGORIAS</w:t>
      </w:r>
    </w:p>
    <w:p>
      <w:pPr>
        <w:pStyle w:val="Normal1"/>
        <w:spacing w:lineRule="auto" w:line="240" w:before="240" w:after="16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1"/>
        </w:numPr>
        <w:pBdr/>
        <w:shd w:val="clear" w:fill="auto"/>
        <w:spacing w:lineRule="auto" w:line="276" w:before="240" w:after="200"/>
        <w:ind w:left="720" w:right="0" w:hanging="36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RECURSOS DO EDITAL</w:t>
      </w:r>
    </w:p>
    <w:p>
      <w:pPr>
        <w:pStyle w:val="Normal1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 xml:space="preserve">O presente edital possui valor total de </w:t>
      </w:r>
      <w:r>
        <w:rPr>
          <w:rFonts w:eastAsia="Arial" w:cs="Arial" w:ascii="Arial" w:hAnsi="Arial"/>
          <w:b/>
          <w:sz w:val="24"/>
          <w:szCs w:val="24"/>
          <w:highlight w:val="white"/>
        </w:rPr>
        <w:t>R$200.000,00</w:t>
      </w:r>
      <w:r>
        <w:rPr>
          <w:rFonts w:eastAsia="Arial" w:cs="Arial" w:ascii="Arial" w:hAnsi="Arial"/>
          <w:sz w:val="24"/>
          <w:szCs w:val="24"/>
          <w:highlight w:val="white"/>
        </w:rPr>
        <w:t>( duzentos mil reais)</w:t>
      </w:r>
      <w:r>
        <w:rPr>
          <w:rFonts w:eastAsia="Arial" w:cs="Arial" w:ascii="Arial" w:hAnsi="Arial"/>
          <w:sz w:val="24"/>
          <w:szCs w:val="24"/>
        </w:rPr>
        <w:t>.</w:t>
      </w:r>
      <w:r>
        <w:rPr>
          <w:rFonts w:eastAsia="Arial" w:cs="Arial" w:ascii="Arial" w:hAnsi="Arial"/>
          <w:color w:val="000000"/>
          <w:sz w:val="24"/>
          <w:szCs w:val="24"/>
        </w:rPr>
        <w:t xml:space="preserve"> distribuídos da seguinte forma:</w:t>
      </w:r>
    </w:p>
    <w:p>
      <w:pPr>
        <w:pStyle w:val="Normal1"/>
        <w:spacing w:lineRule="auto" w:line="240" w:before="240" w:after="2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a) Até R$  </w:t>
      </w:r>
      <w:r>
        <w:rPr>
          <w:rFonts w:eastAsia="Arial" w:cs="Arial" w:ascii="Arial" w:hAnsi="Arial"/>
          <w:sz w:val="24"/>
          <w:szCs w:val="24"/>
          <w:highlight w:val="white"/>
        </w:rPr>
        <w:t>R$91.950,00(noventa e um mil e novecentos e cinquenta reais)</w:t>
      </w:r>
      <w:r>
        <w:rPr>
          <w:rFonts w:eastAsia="Arial" w:cs="Arial" w:ascii="Arial" w:hAnsi="Arial"/>
          <w:sz w:val="24"/>
          <w:szCs w:val="24"/>
        </w:rPr>
        <w:t xml:space="preserve"> para CATEGORIA </w:t>
      </w:r>
      <w:r>
        <w:rPr>
          <w:rFonts w:eastAsia="Arial" w:cs="Arial" w:ascii="Arial" w:hAnsi="Arial"/>
          <w:b/>
          <w:sz w:val="24"/>
          <w:szCs w:val="24"/>
        </w:rPr>
        <w:t xml:space="preserve"> 01</w:t>
      </w:r>
      <w:r>
        <w:rPr>
          <w:rFonts w:eastAsia="Arial" w:cs="Arial" w:ascii="Arial" w:hAnsi="Arial"/>
          <w:color w:val="FF0000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 xml:space="preserve">; </w:t>
      </w:r>
    </w:p>
    <w:p>
      <w:pPr>
        <w:pStyle w:val="Normal1"/>
        <w:spacing w:lineRule="auto" w:line="240" w:before="240" w:after="20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b) Até R$  </w:t>
      </w:r>
      <w:r>
        <w:rPr>
          <w:rFonts w:eastAsia="Arial" w:cs="Arial" w:ascii="Arial" w:hAnsi="Arial"/>
          <w:sz w:val="24"/>
          <w:szCs w:val="24"/>
          <w:highlight w:val="white"/>
        </w:rPr>
        <w:t>R$108.000,00(cento e oito mil reais)</w:t>
      </w:r>
      <w:r>
        <w:rPr>
          <w:rFonts w:eastAsia="Arial" w:cs="Arial" w:ascii="Arial" w:hAnsi="Arial"/>
          <w:sz w:val="24"/>
          <w:szCs w:val="24"/>
        </w:rPr>
        <w:t xml:space="preserve"> para CATEGORIA </w:t>
      </w:r>
      <w:r>
        <w:rPr>
          <w:rFonts w:eastAsia="Arial" w:cs="Arial" w:ascii="Arial" w:hAnsi="Arial"/>
          <w:b/>
          <w:sz w:val="24"/>
          <w:szCs w:val="24"/>
        </w:rPr>
        <w:t>02;</w:t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2"/>
        </w:numPr>
        <w:pBdr/>
        <w:shd w:val="clear" w:fill="auto"/>
        <w:spacing w:lineRule="auto" w:line="276" w:before="240" w:after="200"/>
        <w:ind w:left="720" w:right="0" w:hanging="36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DESCRIÇÃO DAS CATEGORIAS</w:t>
      </w:r>
    </w:p>
    <w:p>
      <w:pPr>
        <w:pStyle w:val="Normal1"/>
        <w:spacing w:lineRule="auto" w:line="240" w:before="120" w:after="120"/>
        <w:ind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CATEGORIA  01: </w:t>
      </w:r>
      <w:r>
        <w:rPr>
          <w:rFonts w:eastAsia="Arial" w:cs="Arial" w:ascii="Arial" w:hAnsi="Arial"/>
          <w:sz w:val="24"/>
          <w:szCs w:val="24"/>
        </w:rPr>
        <w:t>Cada espaço, pequeno porte e ambiente ou iniciativa artístico-cultural</w:t>
      </w:r>
      <w:r>
        <w:rPr>
          <w:rFonts w:eastAsia="Arial" w:cs="Arial" w:ascii="Arial" w:hAnsi="Arial"/>
          <w:b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 xml:space="preserve">receberá subsídio mensal no valor de 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R$3.066,66 (Três mil e sessenta e seis reais e sessenta e seis centavos) durante 6(seis) meses resultando no valor total de R$18.399,96(dezoito mil trezentos e noventa e nove reais e noventa e seis centavos) para cada proposta.  Esta categoria contemplará </w:t>
      </w:r>
      <w:r>
        <w:rPr>
          <w:rFonts w:eastAsia="Arial" w:cs="Arial" w:ascii="Arial" w:hAnsi="Arial"/>
          <w:sz w:val="24"/>
          <w:szCs w:val="24"/>
        </w:rPr>
        <w:t>5(cinco) espaços culturais.</w:t>
      </w:r>
    </w:p>
    <w:p>
      <w:pPr>
        <w:pStyle w:val="Normal1"/>
        <w:spacing w:lineRule="auto" w:line="240" w:before="120" w:after="120"/>
        <w:ind w:right="12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spacing w:lineRule="auto" w:line="240" w:before="120" w:after="120"/>
        <w:ind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CATEGORIA  02: </w:t>
      </w:r>
      <w:r>
        <w:rPr>
          <w:rFonts w:eastAsia="Arial" w:cs="Arial" w:ascii="Arial" w:hAnsi="Arial"/>
          <w:sz w:val="24"/>
          <w:szCs w:val="24"/>
        </w:rPr>
        <w:t>Cada espaço, médio porte e ambiente ou iniciativa artístico-cultural</w:t>
      </w:r>
      <w:r>
        <w:rPr>
          <w:rFonts w:eastAsia="Arial" w:cs="Arial" w:ascii="Arial" w:hAnsi="Arial"/>
          <w:b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 xml:space="preserve">receberá subsídio mensal no valor de 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R$4.500,00 (quatro mil e quinhentos reais) durante 6(seis) meses, resultando no valor total de R$27.000,00(vinte e sete mil reais)para cada proposta.  Esta categoria contemplará </w:t>
      </w:r>
      <w:r>
        <w:rPr>
          <w:rFonts w:eastAsia="Arial" w:cs="Arial" w:ascii="Arial" w:hAnsi="Arial"/>
          <w:sz w:val="24"/>
          <w:szCs w:val="24"/>
        </w:rPr>
        <w:t xml:space="preserve">4(quatro) espaços culturais. </w:t>
      </w:r>
    </w:p>
    <w:p>
      <w:pPr>
        <w:pStyle w:val="Normal1"/>
        <w:spacing w:lineRule="auto" w:line="240" w:before="120" w:after="120"/>
        <w:ind w:right="12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2"/>
        </w:numPr>
        <w:pBdr/>
        <w:shd w:val="clear" w:fill="auto"/>
        <w:spacing w:lineRule="auto" w:line="254" w:before="0" w:after="200"/>
        <w:ind w:left="720" w:right="0" w:hanging="36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DISTRIBUIÇÃO DE VAGAS E VALORES</w:t>
      </w:r>
    </w:p>
    <w:p>
      <w:pPr>
        <w:pStyle w:val="Normal1"/>
        <w:spacing w:lineRule="auto" w:line="240" w:before="0" w:after="20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</w:r>
    </w:p>
    <w:tbl>
      <w:tblPr>
        <w:tblStyle w:val="Table1"/>
        <w:tblW w:w="11235" w:type="dxa"/>
        <w:jc w:val="left"/>
        <w:tblInd w:w="-1428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679"/>
        <w:gridCol w:w="1726"/>
        <w:gridCol w:w="1184"/>
        <w:gridCol w:w="1350"/>
        <w:gridCol w:w="915"/>
        <w:gridCol w:w="1456"/>
        <w:gridCol w:w="1439"/>
        <w:gridCol w:w="1484"/>
      </w:tblGrid>
      <w:tr>
        <w:trPr/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CATEGORIAS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QTD DE VAGAS AMPLA CONCORRÊNCIA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COTAS PARA PESSOAS NEGRAS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COTAS PARA PESSOAS INDÍGENAS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COTAS PARA PCD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QUANTIDADE TOTAL DE VAGAS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VALOR MÁXIMO POR PROJETO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b/>
                <w:sz w:val="18"/>
                <w:szCs w:val="18"/>
              </w:rPr>
            </w:pPr>
            <w:r>
              <w:rPr>
                <w:rFonts w:eastAsia="Arial" w:cs="Arial" w:ascii="Arial" w:hAnsi="Arial"/>
                <w:b/>
                <w:sz w:val="18"/>
                <w:szCs w:val="18"/>
              </w:rPr>
              <w:t>VALOR TOTAL DA CATEGORIA</w:t>
            </w:r>
          </w:p>
        </w:tc>
      </w:tr>
      <w:tr>
        <w:trPr>
          <w:trHeight w:val="634" w:hRule="atLeast"/>
        </w:trPr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both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CATEGORIA 01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05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highlight w:val="white"/>
              </w:rPr>
              <w:t>R$18.399,96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highlight w:val="white"/>
              </w:rPr>
              <w:t>R$92.000,00</w:t>
            </w:r>
          </w:p>
        </w:tc>
      </w:tr>
      <w:tr>
        <w:trPr/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both"/>
              <w:rPr>
                <w:rFonts w:ascii="Arial" w:hAnsi="Arial" w:eastAsia="Arial" w:cs="Arial"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  <w:t>CATEGORIA 02</w:t>
            </w:r>
          </w:p>
        </w:tc>
        <w:tc>
          <w:tcPr>
            <w:tcW w:w="17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1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9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</w:t>
            </w:r>
          </w:p>
        </w:tc>
        <w:tc>
          <w:tcPr>
            <w:tcW w:w="14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04</w:t>
            </w:r>
          </w:p>
        </w:tc>
        <w:tc>
          <w:tcPr>
            <w:tcW w:w="14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highlight w:val="white"/>
              </w:rPr>
              <w:t>R$27.000,00</w:t>
            </w:r>
          </w:p>
        </w:tc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1"/>
              <w:widowControl w:val="false"/>
              <w:spacing w:before="0" w:after="160"/>
              <w:jc w:val="center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  <w:highlight w:val="white"/>
              </w:rPr>
              <w:t>R$108.000,00</w:t>
            </w:r>
          </w:p>
        </w:tc>
      </w:tr>
    </w:tbl>
    <w:p>
      <w:pPr>
        <w:pStyle w:val="Normal1"/>
        <w:shd w:val="clear" w:fill="FFFFFF"/>
        <w:spacing w:lineRule="auto" w:line="240" w:before="0" w:after="30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rial">
    <w:altName w:val="Helvetica"/>
    <w:charset w:val="00"/>
    <w:family w:val="auto"/>
    <w:pitch w:val="default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-1504950</wp:posOffset>
          </wp:positionH>
          <wp:positionV relativeFrom="paragraph">
            <wp:posOffset>649605</wp:posOffset>
          </wp:positionV>
          <wp:extent cx="7555865" cy="10683875"/>
          <wp:effectExtent l="0" t="0" r="0" b="0"/>
          <wp:wrapNone/>
          <wp:docPr id="2" name="image1.png" descr="Fundo preto com letras brancas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Fundo preto com letras brancas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5865" cy="1068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Aptos" w:hAnsi="Aptos" w:eastAsia="Aptos" w:cs="Aptos"/>
        <w:b/>
        <w:sz w:val="20"/>
        <w:szCs w:val="20"/>
      </w:rPr>
    </w:pPr>
    <w:r>
      <w:rPr>
        <w:rFonts w:eastAsia="Aptos" w:cs="Aptos" w:ascii="Aptos" w:hAnsi="Aptos"/>
        <w:b/>
        <w:sz w:val="20"/>
        <w:szCs w:val="2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left" w:pos="6010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255770" cy="79248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55770" cy="7924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tab/>
    </w:r>
  </w:p>
  <w:p>
    <w:pPr>
      <w:pStyle w:val="Normal"/>
      <w:widowControl/>
      <w:spacing w:before="30" w:after="0"/>
      <w:ind w:left="0" w:right="0" w:hanging="0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ascii="Arial;Helvetica;sans-serif" w:hAnsi="Arial;Helvetica;sans-serif"/>
        <w:b w:val="false"/>
        <w:i w:val="false"/>
        <w:caps w:val="false"/>
        <w:smallCaps w:val="false"/>
        <w:color w:val="222222"/>
        <w:spacing w:val="0"/>
        <w:sz w:val="24"/>
      </w:rPr>
    </w:r>
  </w:p>
  <w:p>
    <w:pPr>
      <w:pStyle w:val="Normal1"/>
      <w:widowControl/>
      <w:pBdr/>
      <w:shd w:val="clear" w:fill="auto"/>
      <w:tabs>
        <w:tab w:val="clear" w:pos="720"/>
        <w:tab w:val="center" w:pos="4252" w:leader="none"/>
        <w:tab w:val="left" w:pos="6010" w:leader="none"/>
        <w:tab w:val="right" w:pos="8504" w:leader="none"/>
      </w:tabs>
      <w:spacing w:lineRule="auto" w:line="240" w:before="0" w:after="0"/>
      <w:ind w:left="0" w:right="0" w:hanging="0"/>
      <w:jc w:val="lef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a10420"/>
    <w:pPr>
      <w:widowControl/>
      <w:bidi w:val="0"/>
      <w:spacing w:lineRule="auto" w:line="254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a10420"/>
    <w:rPr>
      <w:b/>
      <w:bCs/>
    </w:rPr>
  </w:style>
  <w:style w:type="character" w:styleId="TextodecomentrioChar" w:customStyle="1">
    <w:name w:val="Texto de comentário Char"/>
    <w:basedOn w:val="DefaultParagraphFont"/>
    <w:link w:val="Annotationtext"/>
    <w:uiPriority w:val="99"/>
    <w:semiHidden/>
    <w:qFormat/>
    <w:rPr>
      <w:sz w:val="20"/>
      <w:szCs w:val="20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Normaltextrun" w:customStyle="1">
    <w:name w:val="normaltextrun"/>
    <w:basedOn w:val="DefaultParagraphFont"/>
    <w:qFormat/>
    <w:rsid w:val="00c85393"/>
    <w:rPr/>
  </w:style>
  <w:style w:type="character" w:styleId="Eop" w:customStyle="1">
    <w:name w:val="eop"/>
    <w:basedOn w:val="DefaultParagraphFont"/>
    <w:qFormat/>
    <w:rsid w:val="00c85393"/>
    <w:rPr/>
  </w:style>
  <w:style w:type="character" w:styleId="CabealhoChar" w:customStyle="1">
    <w:name w:val="Cabeçalho Char"/>
    <w:basedOn w:val="DefaultParagraphFont"/>
    <w:uiPriority w:val="99"/>
    <w:qFormat/>
    <w:rsid w:val="0079332c"/>
    <w:rPr/>
  </w:style>
  <w:style w:type="character" w:styleId="RodapChar" w:customStyle="1">
    <w:name w:val="Rodapé Char"/>
    <w:basedOn w:val="DefaultParagraphFont"/>
    <w:uiPriority w:val="99"/>
    <w:qFormat/>
    <w:rsid w:val="0079332c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4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ListParagraph">
    <w:name w:val="List Paragraph"/>
    <w:basedOn w:val="Normal1"/>
    <w:uiPriority w:val="34"/>
    <w:qFormat/>
    <w:rsid w:val="00a10420"/>
    <w:pPr>
      <w:spacing w:before="0" w:after="160"/>
      <w:ind w:left="720" w:hanging="0"/>
      <w:contextualSpacing/>
    </w:pPr>
    <w:rPr/>
  </w:style>
  <w:style w:type="paragraph" w:styleId="Textocentralizado" w:customStyle="1">
    <w:name w:val="texto_centralizado"/>
    <w:basedOn w:val="Normal1"/>
    <w:qFormat/>
    <w:rsid w:val="00a10420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Annotationtext">
    <w:name w:val="annotation text"/>
    <w:basedOn w:val="Normal1"/>
    <w:link w:val="TextodecomentrioChar"/>
    <w:uiPriority w:val="99"/>
    <w:semiHidden/>
    <w:unhideWhenUsed/>
    <w:qFormat/>
    <w:pPr>
      <w:spacing w:lineRule="auto" w:line="240"/>
    </w:pPr>
    <w:rPr>
      <w:sz w:val="20"/>
      <w:szCs w:val="20"/>
    </w:rPr>
  </w:style>
  <w:style w:type="paragraph" w:styleId="Paragraph" w:customStyle="1">
    <w:name w:val="paragraph"/>
    <w:basedOn w:val="Normal1"/>
    <w:qFormat/>
    <w:rsid w:val="00c85393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79332c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79332c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c8539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1C6pjR99qlVm/1xvKzIoqAqIY1w==">CgMxLjA4AHIhMUl2Y1pIY296WlpXMEVPSUFJeGZ3MEdPM0N2Yl9IdTk0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216</Words>
  <Characters>1212</Characters>
  <CharactersWithSpaces>1403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2024-04-04T15:38:00Z</dcterms:created>
  <dc:creator>Laís Alves Valente</dc:creator>
  <dc:description/>
  <dc:language>pt-BR</dc:language>
  <cp:lastModifiedBy/>
  <dcterms:modified xsi:type="dcterms:W3CDTF">2024-10-09T12:59:37Z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0x01010036E29AE93B1FB54C94FFB0AC0F256343</vt:lpwstr>
  </property>
  <property fmtid="{D5CDD505-2E9C-101B-9397-08002B2CF9AE}" pid="3" name="MediaServiceImageTags">
    <vt:lpwstr>MediaServiceImageTags</vt:lpwstr>
  </property>
</Properties>
</file>