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left"/>
        <w:rPr>
          <w:rFonts w:ascii="Arial" w:hAnsi="Arial" w:eastAsia="Arial" w:cs="Arial"/>
          <w:b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center"/>
        <w:rPr>
          <w:rFonts w:ascii="Arial" w:hAnsi="Arial" w:eastAsia="Arial" w:cs="Arial"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ANEXO </w:t>
      </w:r>
      <w:r>
        <w:rPr>
          <w:rFonts w:eastAsia="Arial" w:cs="Arial" w:ascii="Arial" w:hAnsi="Arial"/>
          <w:b/>
          <w:smallCaps/>
          <w:sz w:val="24"/>
          <w:szCs w:val="24"/>
        </w:rPr>
        <w:t>XI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center"/>
        <w:rPr>
          <w:rFonts w:ascii="Arial" w:hAnsi="Arial" w:eastAsia="Arial" w:cs="Arial"/>
          <w:b/>
          <w:smallCaps/>
          <w:sz w:val="24"/>
          <w:szCs w:val="24"/>
        </w:rPr>
      </w:pPr>
      <w:r>
        <w:rPr>
          <w:rFonts w:eastAsia="Arial" w:cs="Arial" w:ascii="Arial" w:hAnsi="Arial"/>
          <w:b/>
          <w:smallCaps/>
          <w:sz w:val="24"/>
          <w:szCs w:val="24"/>
        </w:rPr>
        <w:t>CRONOGRAMA DE AÇÕES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center"/>
        <w:rPr>
          <w:rFonts w:ascii="Arial" w:hAnsi="Arial" w:eastAsia="Arial" w:cs="Arial"/>
          <w:b/>
          <w:smallCaps/>
          <w:sz w:val="34"/>
          <w:szCs w:val="34"/>
        </w:rPr>
      </w:pPr>
      <w:r>
        <w:rPr>
          <w:rFonts w:eastAsia="Arial" w:cs="Arial" w:ascii="Arial" w:hAnsi="Arial"/>
          <w:b/>
          <w:smallCaps/>
          <w:sz w:val="34"/>
          <w:szCs w:val="34"/>
        </w:rPr>
        <w:t>este cronograma possui previsão de datas referente às etapas de execução deste edital</w:t>
      </w:r>
    </w:p>
    <w:p>
      <w:pPr>
        <w:pStyle w:val="Normal1"/>
        <w:spacing w:lineRule="auto" w:line="276" w:before="0" w:after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O Anexo X contém uma previsão das datas para Cronograma de Ação,</w:t>
      </w:r>
    </w:p>
    <w:p>
      <w:pPr>
        <w:pStyle w:val="Normal1"/>
        <w:spacing w:lineRule="auto" w:line="276" w:before="0" w:after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1"/>
        <w:spacing w:lineRule="auto" w:line="276" w:before="0" w:after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 xml:space="preserve">As datas constantes no Cronograma de Ação são passíveis de reajustes, sendo de total responsabilidade do proponente, acompanhar a atualização dessas informações, através do portal eletrônico: </w:t>
      </w:r>
      <w:hyperlink r:id="rId2">
        <w:r>
          <w:rPr>
            <w:rFonts w:eastAsia="Arial" w:cs="Arial" w:ascii="Arial" w:hAnsi="Arial"/>
            <w:color w:val="1155CC"/>
            <w:u w:val="single"/>
          </w:rPr>
          <w:t>www.ribeiraodasneves.mg.gov.br</w:t>
        </w:r>
      </w:hyperlink>
    </w:p>
    <w:p>
      <w:pPr>
        <w:pStyle w:val="Normal1"/>
        <w:spacing w:lineRule="auto" w:line="240" w:before="120" w:after="120"/>
        <w:ind w:right="120" w:hanging="0"/>
        <w:rPr>
          <w:rFonts w:ascii="Arial" w:hAnsi="Arial" w:eastAsia="Arial" w:cs="Arial"/>
          <w:b/>
        </w:rPr>
      </w:pPr>
      <w:r>
        <w:rPr>
          <w:rFonts w:eastAsia="Arial" w:cs="Arial" w:ascii="Arial" w:hAnsi="Arial"/>
          <w:b/>
        </w:rPr>
      </w:r>
    </w:p>
    <w:p>
      <w:pPr>
        <w:pStyle w:val="Normal1"/>
        <w:spacing w:lineRule="auto" w:line="240" w:before="120" w:after="120"/>
        <w:ind w:right="120" w:hanging="0"/>
        <w:rPr>
          <w:rFonts w:ascii="Arial" w:hAnsi="Arial" w:eastAsia="Arial" w:cs="Arial"/>
          <w:b/>
        </w:rPr>
      </w:pPr>
      <w:r>
        <w:rPr>
          <w:rFonts w:eastAsia="Arial" w:cs="Arial" w:ascii="Arial" w:hAnsi="Arial"/>
          <w:b/>
        </w:rPr>
      </w:r>
    </w:p>
    <w:tbl>
      <w:tblPr>
        <w:tblStyle w:val="Table1"/>
        <w:tblW w:w="89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600"/>
      </w:tblPr>
      <w:tblGrid>
        <w:gridCol w:w="2235"/>
        <w:gridCol w:w="1334"/>
        <w:gridCol w:w="1215"/>
        <w:gridCol w:w="4155"/>
      </w:tblGrid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sdt>
              <w:sdtPr>
                <w:tag w:val="goog_rdk_0"/>
              </w:sdtPr>
              <w:sdtContent>
                <w:r>
                  <w:rPr/>
                  <w:t>AÇÃO</w:t>
                </w:r>
              </w:sdtContent>
            </w:sdt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b/>
                <w:sz w:val="18"/>
                <w:szCs w:val="18"/>
              </w:rPr>
              <w:t>DATA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b/>
                <w:sz w:val="18"/>
                <w:szCs w:val="18"/>
              </w:rPr>
              <w:t>HORÁRIO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b/>
                <w:sz w:val="18"/>
                <w:szCs w:val="18"/>
              </w:rPr>
              <w:t>LOCAL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Publicação do aviso do edital e divulgação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04/10/2024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3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Portal Diário dos Municípios: </w:t>
            </w:r>
            <w:r>
              <w:rPr>
                <w:rFonts w:eastAsia="Verdana" w:cs="Verdana" w:ascii="Verdana" w:hAnsi="Verdana"/>
                <w:sz w:val="18"/>
                <w:szCs w:val="18"/>
                <w:u w:val="single"/>
              </w:rPr>
              <w:t>https://www.diariomunicipal.com.br</w:t>
            </w:r>
          </w:p>
          <w:p>
            <w:pPr>
              <w:pStyle w:val="Normal1"/>
              <w:widowControl w:val="false"/>
              <w:spacing w:lineRule="auto" w:line="276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www.ribeiraodasneves.mg.gov.br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Período de Inscrição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09/10/2024 à 15/10/2024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Online e Presencial de 08hs às 17hs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4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www.ribeiraodasneves.mg.gov.br e-mail </w:t>
            </w:r>
            <w:r>
              <w:rPr>
                <w:rFonts w:eastAsia="Roboto" w:cs="Roboto" w:ascii="Roboto" w:hAnsi="Roboto"/>
                <w:sz w:val="21"/>
                <w:szCs w:val="21"/>
              </w:rPr>
              <w:t>cultura.semec@ribeiraodasneves.mg.gov.</w:t>
            </w:r>
            <w:r>
              <w:rPr>
                <w:rFonts w:eastAsia="Verdana" w:cs="Verdana" w:ascii="Verdana" w:hAnsi="Verdana"/>
                <w:sz w:val="18"/>
                <w:szCs w:val="18"/>
              </w:rPr>
              <w:t xml:space="preserve"> Secretaria Municipal de Esporte e Cultura – Rua Ari Teixeira da Costa nº 1.100, Savassi, Ribeirão das Neves.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Sessão Divulgação dos inscritos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16/10/2024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5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www.ribeiraodasneves.mg.gov.br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Análise dos Projetos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18/10/2024 à 24/10/2024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Secretaria Municipal de Esporte e Cultura</w:t>
            </w:r>
          </w:p>
        </w:tc>
      </w:tr>
      <w:tr>
        <w:trPr>
          <w:trHeight w:val="836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Divulgação do resultado da análise dos projetos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25/10/2024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6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</w:t>
            </w:r>
          </w:p>
          <w:p>
            <w:pPr>
              <w:pStyle w:val="Normal1"/>
              <w:widowControl w:val="false"/>
              <w:spacing w:lineRule="auto" w:line="276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www.ribeiraodasneves.mg.gov.br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Interposição de recursos contra fase de análise de projetos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28/10/2024 à 30/10/2024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Online e Presencial de 08hs às 17hs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7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www.ribeiraodasneves.mg.gov.br e-mail </w:t>
            </w:r>
            <w:r>
              <w:rPr>
                <w:rFonts w:eastAsia="Roboto" w:cs="Roboto" w:ascii="Roboto" w:hAnsi="Roboto"/>
                <w:sz w:val="21"/>
                <w:szCs w:val="21"/>
              </w:rPr>
              <w:t>cultura.semec@ribeiraodasneves.mg.gov.br</w:t>
            </w:r>
            <w:r>
              <w:rPr>
                <w:rFonts w:eastAsia="Verdana" w:cs="Verdana" w:ascii="Verdana" w:hAnsi="Verdana"/>
                <w:sz w:val="18"/>
                <w:szCs w:val="18"/>
              </w:rPr>
              <w:t xml:space="preserve"> , presencialmente na Secretaria Municipal de Esporte e Cultura – Rua Ari Teixeira da Costa nº 1.100, Savassi, Ribeirão das Neves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20"/>
                <w:szCs w:val="20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Contra recursos contra fase de análise de projetos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31/10/2024 à 01/11/2024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Online Presencial de 08hs às 17hs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8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www.ribeiraodasneves.mg.gov.br e-mail </w:t>
            </w:r>
            <w:r>
              <w:rPr>
                <w:rFonts w:eastAsia="Roboto" w:cs="Roboto" w:ascii="Roboto" w:hAnsi="Roboto"/>
                <w:sz w:val="21"/>
                <w:szCs w:val="21"/>
              </w:rPr>
              <w:t>cultura.semec@ribeiraodasneves.mg.gov.br</w:t>
            </w:r>
            <w:r>
              <w:rPr>
                <w:rFonts w:eastAsia="Verdana" w:cs="Verdana" w:ascii="Verdana" w:hAnsi="Verdana"/>
                <w:sz w:val="18"/>
                <w:szCs w:val="18"/>
              </w:rPr>
              <w:t xml:space="preserve"> , presencialmente na Secretaria Municipal de Esporte e Cultura – Rua Ari Teixeira da Costa nº 1.100, Savassi, Ribeirão das Neves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20"/>
                <w:szCs w:val="20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Divulgação do Resultado Final da análise dos projetos, após análise dos eventuais recursos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04/11/2024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www.ribeiraodasneves.mg.gov.br e </w:t>
            </w:r>
          </w:p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9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Convocação</w:t>
            </w:r>
            <w:r>
              <w:rPr>
                <w:rFonts w:eastAsia="Verdana" w:cs="Verdana" w:ascii="Verdana" w:hAnsi="Verdana"/>
                <w:sz w:val="20"/>
                <w:szCs w:val="20"/>
              </w:rPr>
              <w:t xml:space="preserve"> e</w:t>
            </w:r>
          </w:p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20"/>
                <w:szCs w:val="20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Entrega de documentos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</w:r>
          </w:p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05/11/2024</w:t>
            </w:r>
          </w:p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à</w:t>
            </w:r>
          </w:p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06/11/2024 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10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www.ribeiraodasneves.mg.gov.br e-mail </w:t>
            </w:r>
            <w:r>
              <w:rPr>
                <w:rFonts w:eastAsia="Roboto" w:cs="Roboto" w:ascii="Roboto" w:hAnsi="Roboto"/>
                <w:sz w:val="21"/>
                <w:szCs w:val="21"/>
              </w:rPr>
              <w:t>cultura.semec@ribeiraodasneves.mg.gov.br</w:t>
            </w:r>
            <w:r>
              <w:rPr>
                <w:rFonts w:eastAsia="Verdana" w:cs="Verdana" w:ascii="Verdana" w:hAnsi="Verdana"/>
                <w:sz w:val="18"/>
                <w:szCs w:val="18"/>
              </w:rPr>
              <w:t xml:space="preserve"> , presencialmente na Secretaria Municipal de Esporte e Cultura – Rua Ari Teixeira da Costa nº 1.100, Savassi, Ribeirão das Neves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20"/>
                <w:szCs w:val="20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Análise dos documentos de habilitação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07/11/2024 à 08/11/2024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Secretaria Municipal de Esporte e Cultura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20"/>
                <w:szCs w:val="20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Divulgação do resultado da análise os documentos de habilitação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11/11/2024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76" w:before="0" w:after="0"/>
              <w:jc w:val="both"/>
              <w:rPr>
                <w:rFonts w:ascii="Verdana" w:hAnsi="Verdana" w:eastAsia="Verdana" w:cs="Verdana"/>
                <w:sz w:val="20"/>
                <w:szCs w:val="20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11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</w:p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www.ribeiraodasneves.mg.gov.br e Portal 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20"/>
                <w:szCs w:val="20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Interposição de recurso contra o resultado da fase de habilitação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12/11/2024</w:t>
            </w:r>
          </w:p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à</w:t>
            </w:r>
          </w:p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14/11/2024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Online Presencial de 08hs às 17hs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12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www.ribeiraodasneves.mg.gov.br e-mail </w:t>
            </w:r>
            <w:r>
              <w:rPr>
                <w:rFonts w:eastAsia="Roboto" w:cs="Roboto" w:ascii="Roboto" w:hAnsi="Roboto"/>
                <w:sz w:val="21"/>
                <w:szCs w:val="21"/>
              </w:rPr>
              <w:t>cultura.semec@ribeiraodasneves.mg.gov.br</w:t>
            </w:r>
            <w:r>
              <w:rPr>
                <w:rFonts w:eastAsia="Verdana" w:cs="Verdana" w:ascii="Verdana" w:hAnsi="Verdana"/>
                <w:sz w:val="18"/>
                <w:szCs w:val="18"/>
              </w:rPr>
              <w:t xml:space="preserve"> , presencialmente na Secretaria Municipal de Esporte e Cultura – Rua Ari Teixeira da Costa nº 1.100, Savassi, Ribeirão das Neves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Análise dos recursos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18/11/2024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Secretaria Municipal de Esporte e Cultura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Envio da publicação final aos jornais União e AMM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19/11/2024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Secretaria Municipal de Esporte e Cultura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Divulgação do Resultado Final com a publicação das propostas selecionadas e suplentes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21/11/2024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www.ribeiraodasneves.mg.gov.br e Portal Diário dos Municípios: </w:t>
            </w:r>
            <w:r>
              <w:rPr>
                <w:rFonts w:eastAsia="Verdana" w:cs="Verdana" w:ascii="Verdana" w:hAnsi="Verdana"/>
                <w:sz w:val="18"/>
                <w:szCs w:val="18"/>
                <w:u w:val="single"/>
              </w:rPr>
              <w:t>https://www.diariomunicipal.com.br</w:t>
            </w:r>
          </w:p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13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Assinatura do Termo de Execução Contratual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02/12/2024 à 03/12/2024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e-mail e Secretaria Municipal de Esporte e Cultura no endereço Rua Ari Teixeira da Costa n.º 1.100, Bairro Savassi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Repasse Financeiro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Previsão</w:t>
            </w:r>
          </w:p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18/12/2024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</w:r>
          </w:p>
        </w:tc>
      </w:tr>
    </w:tbl>
    <w:p>
      <w:pPr>
        <w:pStyle w:val="Normal1"/>
        <w:spacing w:lineRule="auto" w:line="276" w:before="0" w:after="0"/>
        <w:jc w:val="both"/>
        <w:rPr>
          <w:rFonts w:ascii="Arial" w:hAnsi="Arial" w:eastAsia="Arial" w:cs="Arial"/>
          <w:b/>
          <w:i/>
          <w:i/>
        </w:rPr>
      </w:pPr>
      <w:r>
        <w:rPr>
          <w:rFonts w:eastAsia="Arial" w:cs="Arial" w:ascii="Arial" w:hAnsi="Arial"/>
          <w:b/>
          <w:i/>
        </w:rPr>
        <w:t>*Algumas etapas poderão ser suprimidas caso não tenha demanda</w:t>
      </w:r>
    </w:p>
    <w:p>
      <w:pPr>
        <w:pStyle w:val="Normal1"/>
        <w:spacing w:lineRule="auto" w:line="240" w:before="280" w:after="160"/>
        <w:rPr>
          <w:rFonts w:ascii="Arial" w:hAnsi="Arial" w:eastAsia="Arial" w:cs="Arial"/>
          <w:b/>
        </w:rPr>
      </w:pPr>
      <w:r>
        <w:rPr/>
      </w:r>
    </w:p>
    <w:sectPr>
      <w:headerReference w:type="default" r:id="rId14"/>
      <w:footerReference w:type="default" r:id="rId15"/>
      <w:type w:val="nextPage"/>
      <w:pgSz w:w="11906" w:h="16838"/>
      <w:pgMar w:left="1701" w:right="1701" w:gutter="0" w:header="708" w:top="1417" w:footer="708" w:bottom="141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Verdana">
    <w:charset w:val="00"/>
    <w:family w:val="roman"/>
    <w:pitch w:val="variable"/>
  </w:font>
  <w:font w:name="Roboto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FF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FF0000"/>
        <w:position w:val="0"/>
        <w:sz w:val="22"/>
        <w:sz w:val="22"/>
        <w:szCs w:val="22"/>
        <w:u w:val="none"/>
        <w:shd w:fill="auto" w:val="clear"/>
        <w:vertAlign w:val="baseline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  <w:drawing>
        <wp:anchor behindDoc="0" distT="0" distB="0" distL="0" distR="0" simplePos="0" locked="0" layoutInCell="0" allowOverlap="1" relativeHeight="3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3843020" cy="715645"/>
          <wp:effectExtent l="0" t="0" r="0" b="0"/>
          <wp:wrapTopAndBottom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843020" cy="715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3d40fd"/>
    <w:rPr>
      <w:b/>
      <w:bCs/>
    </w:rPr>
  </w:style>
  <w:style w:type="character" w:styleId="CabealhoChar" w:customStyle="1">
    <w:name w:val="Cabeçalho Char"/>
    <w:basedOn w:val="DefaultParagraphFont"/>
    <w:uiPriority w:val="99"/>
    <w:qFormat/>
    <w:rsid w:val="00566100"/>
    <w:rPr/>
  </w:style>
  <w:style w:type="character" w:styleId="RodapChar" w:customStyle="1">
    <w:name w:val="Rodapé Char"/>
    <w:basedOn w:val="DefaultParagraphFont"/>
    <w:uiPriority w:val="99"/>
    <w:qFormat/>
    <w:rsid w:val="00566100"/>
    <w:rPr/>
  </w:style>
  <w:style w:type="character" w:styleId="LinkdaInternet">
    <w:name w:val="Hyperlink"/>
    <w:rPr>
      <w:color w:val="000080"/>
      <w:u w:val="singl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Textocentralizadomaiusculas" w:customStyle="1">
    <w:name w:val="texto_centralizado_maiusculas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1"/>
    <w:uiPriority w:val="99"/>
    <w:unhideWhenUsed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link w:val="CabealhoChar"/>
    <w:uiPriority w:val="99"/>
    <w:unhideWhenUsed/>
    <w:rsid w:val="00566100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1"/>
    <w:link w:val="RodapChar"/>
    <w:uiPriority w:val="99"/>
    <w:unhideWhenUsed/>
    <w:rsid w:val="00566100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755c1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ibeiraodasneves.mg.gov.br/" TargetMode="External"/><Relationship Id="rId3" Type="http://schemas.openxmlformats.org/officeDocument/2006/relationships/hyperlink" Target="http://ammlicita.or.br/" TargetMode="External"/><Relationship Id="rId4" Type="http://schemas.openxmlformats.org/officeDocument/2006/relationships/hyperlink" Target="http://ammlicita.or.br/" TargetMode="External"/><Relationship Id="rId5" Type="http://schemas.openxmlformats.org/officeDocument/2006/relationships/hyperlink" Target="http://ammlicita.or.br/" TargetMode="External"/><Relationship Id="rId6" Type="http://schemas.openxmlformats.org/officeDocument/2006/relationships/hyperlink" Target="http://ammlicita.or.br/" TargetMode="External"/><Relationship Id="rId7" Type="http://schemas.openxmlformats.org/officeDocument/2006/relationships/hyperlink" Target="http://ammlicita.or.br/" TargetMode="External"/><Relationship Id="rId8" Type="http://schemas.openxmlformats.org/officeDocument/2006/relationships/hyperlink" Target="http://ammlicita.or.br/" TargetMode="External"/><Relationship Id="rId9" Type="http://schemas.openxmlformats.org/officeDocument/2006/relationships/hyperlink" Target="http://ammlicita.or.br/" TargetMode="External"/><Relationship Id="rId10" Type="http://schemas.openxmlformats.org/officeDocument/2006/relationships/hyperlink" Target="http://ammlicita.or.br/" TargetMode="External"/><Relationship Id="rId11" Type="http://schemas.openxmlformats.org/officeDocument/2006/relationships/hyperlink" Target="http://ammlicita.or.br/" TargetMode="External"/><Relationship Id="rId12" Type="http://schemas.openxmlformats.org/officeDocument/2006/relationships/hyperlink" Target="http://ammlicita.or.br/" TargetMode="External"/><Relationship Id="rId13" Type="http://schemas.openxmlformats.org/officeDocument/2006/relationships/hyperlink" Target="http://ammlicita.or.br/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settings" Target="settings.xml"/><Relationship Id="rId18" Type="http://schemas.openxmlformats.org/officeDocument/2006/relationships/theme" Target="theme/theme1.xml"/><Relationship Id="rId19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Y1g08joYOeeu9BQIMFLYenRqcYw==">CgMxLjAaHgoBMBIZChcICVITChF0YWJsZS4yamZ0cW9jcnM2ZzgAciExRUhlbDN4TVk5U1FRam5SNm4xdGdwd0ZXMDZBWVVST0U=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2</Pages>
  <Words>474</Words>
  <Characters>3450</Characters>
  <CharactersWithSpaces>3858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2024-04-04T15:32:00Z</dcterms:created>
  <dc:creator>Laís Alves Valente</dc:creator>
  <dc:description/>
  <dc:language>pt-BR</dc:language>
  <cp:lastModifiedBy/>
  <dcterms:modified xsi:type="dcterms:W3CDTF">2024-10-09T12:46:31Z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>ComplianceAssetId</vt:lpwstr>
  </property>
  <property fmtid="{D5CDD505-2E9C-101B-9397-08002B2CF9AE}" pid="3" name="ContentTypeId">
    <vt:lpwstr>0x01010036E29AE93B1FB54C94FFB0AC0F256343</vt:lpwstr>
  </property>
  <property fmtid="{D5CDD505-2E9C-101B-9397-08002B2CF9AE}" pid="4" name="MediaServiceImageTags">
    <vt:lpwstr>MediaServiceImageTags</vt:lpwstr>
  </property>
  <property fmtid="{D5CDD505-2E9C-101B-9397-08002B2CF9AE}" pid="5" name="TemplateUrl">
    <vt:lpwstr>TemplateUrl</vt:lpwstr>
  </property>
  <property fmtid="{D5CDD505-2E9C-101B-9397-08002B2CF9AE}" pid="6" name="TriggerFlowInfo">
    <vt:lpwstr>TriggerFlowInfo</vt:lpwstr>
  </property>
  <property fmtid="{D5CDD505-2E9C-101B-9397-08002B2CF9AE}" pid="7" name="_ExtendedDescription">
    <vt:lpwstr>_ExtendedDescription</vt:lpwstr>
  </property>
  <property fmtid="{D5CDD505-2E9C-101B-9397-08002B2CF9AE}" pid="8" name="_SharedFileIndex">
    <vt:lpwstr>_SharedFileIndex</vt:lpwstr>
  </property>
  <property fmtid="{D5CDD505-2E9C-101B-9397-08002B2CF9AE}" pid="9" name="_SourceUrl">
    <vt:lpwstr>_SourceUrl</vt:lpwstr>
  </property>
  <property fmtid="{D5CDD505-2E9C-101B-9397-08002B2CF9AE}" pid="10" name="xd_ProgID">
    <vt:lpwstr>xd_ProgID</vt:lpwstr>
  </property>
  <property fmtid="{D5CDD505-2E9C-101B-9397-08002B2CF9AE}" pid="11" name="xd_Signature">
    <vt:lpwstr>false</vt:lpwstr>
  </property>
</Properties>
</file>