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before="120"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ANEXO IV</w:t>
      </w:r>
    </w:p>
    <w:p w:rsidR="00000000" w:rsidDel="00000000" w:rsidP="00000000" w:rsidRDefault="00000000" w:rsidRPr="00000000" w14:paraId="00000002">
      <w:pPr>
        <w:spacing w:after="120" w:before="120"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MINUTA DO TERMO DE CONCESSÃO DE BOLSA</w:t>
      </w:r>
    </w:p>
    <w:p w:rsidR="00000000" w:rsidDel="00000000" w:rsidP="00000000" w:rsidRDefault="00000000" w:rsidRPr="00000000" w14:paraId="00000003">
      <w:pPr>
        <w:spacing w:after="1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TERMO DE CONCESSÃO DE BOLSA Nº [INDICAR NÚMERO]/2024 TENDO POR OBJETO A CONCESSÃO DE BOLSAS CULTURAIS PELO </w:t>
      </w:r>
      <w:r w:rsidDel="00000000" w:rsidR="00000000" w:rsidRPr="00000000">
        <w:rPr>
          <w:color w:val="ff0000"/>
          <w:sz w:val="24"/>
          <w:szCs w:val="24"/>
          <w:highlight w:val="yellow"/>
          <w:rtl w:val="0"/>
        </w:rPr>
        <w:t xml:space="preserve">EDITAL N° /2024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NOS TERMOS DA LEI Nº 14.399/2022 (PNAB), DO DECRETO N. 11.740/2023 (DECRETO PNAB) E DO DECRETO 11.453/2023 (DECRETO DE FOMENTO).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PARTES</w:t>
      </w:r>
    </w:p>
    <w:p w:rsidR="00000000" w:rsidDel="00000000" w:rsidP="00000000" w:rsidRDefault="00000000" w:rsidRPr="00000000" w14:paraId="00000006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1.1 O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[NOME DO ENTE FEDERATIVO]</w:t>
      </w:r>
      <w:r w:rsidDel="00000000" w:rsidR="00000000" w:rsidRPr="00000000">
        <w:rPr>
          <w:sz w:val="24"/>
          <w:szCs w:val="24"/>
          <w:rtl w:val="0"/>
        </w:rPr>
        <w:t xml:space="preserve">, neste ato representado por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[AUTORIDADE QUE ASSINARÁ PELO ENTE FEDERATIVO. Ex.: SECRETÁRIO DE CULTURA]</w:t>
      </w:r>
      <w:r w:rsidDel="00000000" w:rsidR="00000000" w:rsidRPr="00000000">
        <w:rPr>
          <w:sz w:val="24"/>
          <w:szCs w:val="24"/>
          <w:rtl w:val="0"/>
        </w:rPr>
        <w:t xml:space="preserve">, Senhor(a) [INDICAR NOME DA AUTORIDADE QUE ASSINARÁ PELO ENTE FEDERATIVO], e o(a) AGENTE CULTURAL, [INDICAR NOME DO(A) AGENTE CULTURAL CONTEMPLADO], portador(a) do RG nº [INDICAR Nº DO RG], expedida em [INDICAR ÓRGÃO EXPEDIDOR], CPF nº [INDICAR Nº DO CPF], residente e domiciliado(a) à [INDICAR ENDEREÇO], CEP: [INDICAR CEP], telefones: [INDICAR TELEFONES], resolvem firmar o presente Termo de Concessão de Bolsa Cultural, de acordo com as seguintes condições:</w:t>
      </w:r>
    </w:p>
    <w:p w:rsidR="00000000" w:rsidDel="00000000" w:rsidP="00000000" w:rsidRDefault="00000000" w:rsidRPr="00000000" w14:paraId="00000007">
      <w:pPr>
        <w:spacing w:after="10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PROCEDIMENTO</w:t>
      </w:r>
    </w:p>
    <w:p w:rsidR="00000000" w:rsidDel="00000000" w:rsidP="00000000" w:rsidRDefault="00000000" w:rsidRPr="00000000" w14:paraId="00000008">
      <w:pPr>
        <w:spacing w:after="1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2.1 Este Termo de Concessão de Bolsas é instrumento da modalidade de concessão de bolsas culturais de que trata o inciso III do art. 8º do Decreto 11.453/2023, celebrado com agente cultural selecionado nos termos da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LEI Nº 14.399/2022 (PNAB), DO DECRETO N. 11.740/2023.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0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OBJETO</w:t>
      </w:r>
    </w:p>
    <w:p w:rsidR="00000000" w:rsidDel="00000000" w:rsidP="00000000" w:rsidRDefault="00000000" w:rsidRPr="00000000" w14:paraId="0000000A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3.1. Este Termo de Concessão de Bolsa tem por objeto a concessão de bolsa cultural ao projeto [INDICAR NOME DO PROJETO], conforme processo administrativo nº [INDICAR NÚMERO DO PROCESSO]. </w:t>
      </w:r>
    </w:p>
    <w:p w:rsidR="00000000" w:rsidDel="00000000" w:rsidP="00000000" w:rsidRDefault="00000000" w:rsidRPr="00000000" w14:paraId="0000000B">
      <w:pPr>
        <w:spacing w:after="120" w:before="12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RECURSOS FINANCEIROS</w:t>
      </w:r>
    </w:p>
    <w:p w:rsidR="00000000" w:rsidDel="00000000" w:rsidP="00000000" w:rsidRDefault="00000000" w:rsidRPr="00000000" w14:paraId="0000000C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4.1. Os recursos financeiros para a execução do presente termo totalizam o montante de R$ [INDICAR VALOR EM NÚMEROS ARÁBICOS E POR EXTENSO] reais).</w:t>
      </w:r>
    </w:p>
    <w:p w:rsidR="00000000" w:rsidDel="00000000" w:rsidP="00000000" w:rsidRDefault="00000000" w:rsidRPr="00000000" w14:paraId="0000000D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4.2. Serão transferidos à conta do(a) AGENTE CULTURAL, no [NOME DO BANCO], Agência [INDICAR AGÊNCIA], Conta Corrente nº [INDICAR CONTA], para recebimento e movimentação.</w:t>
      </w:r>
    </w:p>
    <w:p w:rsidR="00000000" w:rsidDel="00000000" w:rsidP="00000000" w:rsidRDefault="00000000" w:rsidRPr="00000000" w14:paraId="0000000E">
      <w:pPr>
        <w:spacing w:after="10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APLICAÇÃO DOS RECURSOS</w:t>
      </w:r>
    </w:p>
    <w:p w:rsidR="00000000" w:rsidDel="00000000" w:rsidP="00000000" w:rsidRDefault="00000000" w:rsidRPr="00000000" w14:paraId="0000000F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5.1 Os rendimentos de ativos financeiros poderão ser aplicados para o alcance do objeto, sem a necessidade de autorização prévia.</w:t>
      </w:r>
    </w:p>
    <w:p w:rsidR="00000000" w:rsidDel="00000000" w:rsidP="00000000" w:rsidRDefault="00000000" w:rsidRPr="00000000" w14:paraId="00000010">
      <w:pPr>
        <w:spacing w:after="120" w:before="12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OBRIGAÇÕES</w:t>
      </w:r>
    </w:p>
    <w:p w:rsidR="00000000" w:rsidDel="00000000" w:rsidP="00000000" w:rsidRDefault="00000000" w:rsidRPr="00000000" w14:paraId="00000011">
      <w:pPr>
        <w:spacing w:after="120" w:before="1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6.1 São obrigações da </w:t>
      </w:r>
      <w:r w:rsidDel="00000000" w:rsidR="00000000" w:rsidRPr="00000000">
        <w:rPr>
          <w:sz w:val="24"/>
          <w:szCs w:val="24"/>
          <w:rtl w:val="0"/>
        </w:rPr>
        <w:t xml:space="preserve">Secretaria Municipal de Esporte e Cultura.</w:t>
      </w:r>
    </w:p>
    <w:p w:rsidR="00000000" w:rsidDel="00000000" w:rsidP="00000000" w:rsidRDefault="00000000" w:rsidRPr="00000000" w14:paraId="00000012">
      <w:pPr>
        <w:spacing w:after="120" w:before="1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I) transferir os recursos o(a)AGENTE CULTURAL;</w:t>
      </w:r>
    </w:p>
    <w:p w:rsidR="00000000" w:rsidDel="00000000" w:rsidP="00000000" w:rsidRDefault="00000000" w:rsidRPr="00000000" w14:paraId="00000013">
      <w:pPr>
        <w:spacing w:after="120" w:before="1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II) orientar o(a) AGENTE CULTURAL sobre o procedimento de apresentação do Relatório do Bolsista; e</w:t>
      </w:r>
    </w:p>
    <w:p w:rsidR="00000000" w:rsidDel="00000000" w:rsidP="00000000" w:rsidRDefault="00000000" w:rsidRPr="00000000" w14:paraId="00000014">
      <w:pPr>
        <w:spacing w:after="120" w:before="1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III) analisar e emitir parecer sobre o Relatório do Bolsista.</w:t>
      </w:r>
    </w:p>
    <w:p w:rsidR="00000000" w:rsidDel="00000000" w:rsidP="00000000" w:rsidRDefault="00000000" w:rsidRPr="00000000" w14:paraId="00000015">
      <w:pPr>
        <w:spacing w:after="120" w:before="1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6.2 São obrigações do(a) AGENTE CULTURAL:</w:t>
      </w:r>
    </w:p>
    <w:p w:rsidR="00000000" w:rsidDel="00000000" w:rsidP="00000000" w:rsidRDefault="00000000" w:rsidRPr="00000000" w14:paraId="00000016">
      <w:pPr>
        <w:spacing w:after="120" w:before="1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- executar o projeto objeto da Bolsa Cultural, que constitui o encargo;</w:t>
      </w:r>
    </w:p>
    <w:p w:rsidR="00000000" w:rsidDel="00000000" w:rsidP="00000000" w:rsidRDefault="00000000" w:rsidRPr="00000000" w14:paraId="00000017">
      <w:pPr>
        <w:spacing w:after="120" w:before="1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 - ao final da execução, apresentar  Relatório do Bolsista, no prazo máximo de 15(quinze) dias úteis contados do término da vigência do Termo de Bolsa;</w:t>
      </w:r>
    </w:p>
    <w:p w:rsidR="00000000" w:rsidDel="00000000" w:rsidP="00000000" w:rsidRDefault="00000000" w:rsidRPr="00000000" w14:paraId="00000018">
      <w:pPr>
        <w:spacing w:after="120" w:before="120" w:line="276" w:lineRule="auto"/>
        <w:jc w:val="both"/>
        <w:rPr>
          <w:color w:val="ff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III - atender a qualquer solicitação regular feita pela Secretaria Municipal de Esporte e Cultura, no prazo de 3(três) dias úteis contados do recebimento da notificação, que pode se dar por via telefônica, mensagem eletrônica, ou ainda presencialmente na Secretaria Municipal de Esporte e Cultura.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before="12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ALTERAÇÃO</w:t>
      </w:r>
    </w:p>
    <w:p w:rsidR="00000000" w:rsidDel="00000000" w:rsidP="00000000" w:rsidRDefault="00000000" w:rsidRPr="00000000" w14:paraId="0000001A">
      <w:pPr>
        <w:spacing w:after="120" w:before="1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7.1 Este instrumento pode ser alterado por termo aditivo, mediante solicitação fundamentada do interessado ou por iniciativa da Secretaria Municipal de Esporte e Cultura, desde que não haja alteração do objeto acordado.</w:t>
      </w:r>
    </w:p>
    <w:p w:rsidR="00000000" w:rsidDel="00000000" w:rsidP="00000000" w:rsidRDefault="00000000" w:rsidRPr="00000000" w14:paraId="0000001B">
      <w:pPr>
        <w:spacing w:after="120" w:before="1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7.2 A alteração de cronograma que não exija modificação na cláusula de vigência pode ser realizada por termo de apostilamento assinado apenas pela Secretaria Municipal de Esporte e Cultura, sem necessidade de análise jurídica prévia.</w:t>
      </w:r>
    </w:p>
    <w:p w:rsidR="00000000" w:rsidDel="00000000" w:rsidP="00000000" w:rsidRDefault="00000000" w:rsidRPr="00000000" w14:paraId="0000001C">
      <w:pPr>
        <w:spacing w:after="10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EXTINÇÃO DO TERMO DE BOLSAS</w:t>
      </w:r>
    </w:p>
    <w:p w:rsidR="00000000" w:rsidDel="00000000" w:rsidP="00000000" w:rsidRDefault="00000000" w:rsidRPr="00000000" w14:paraId="0000001D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8.1 O presente Termo de Concessão de Bolsas poderá ser:</w:t>
      </w:r>
    </w:p>
    <w:p w:rsidR="00000000" w:rsidDel="00000000" w:rsidP="00000000" w:rsidRDefault="00000000" w:rsidRPr="00000000" w14:paraId="0000001E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- extinto por decurso de prazo;</w:t>
      </w:r>
    </w:p>
    <w:p w:rsidR="00000000" w:rsidDel="00000000" w:rsidP="00000000" w:rsidRDefault="00000000" w:rsidRPr="00000000" w14:paraId="0000001F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 - extinto, de comum acordo antes do prazo avençado, mediante Termo de Distrato;</w:t>
      </w:r>
    </w:p>
    <w:p w:rsidR="00000000" w:rsidDel="00000000" w:rsidP="00000000" w:rsidRDefault="00000000" w:rsidRPr="00000000" w14:paraId="00000020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III - denunciado, por decisão unilateral de qualquer dos partícipes, independentemente de autorização judicial, mediante prévia notificação por escrito ao outro partícipe; ou</w:t>
      </w:r>
    </w:p>
    <w:p w:rsidR="00000000" w:rsidDel="00000000" w:rsidP="00000000" w:rsidRDefault="00000000" w:rsidRPr="00000000" w14:paraId="00000021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IV - rescindido, por decisão unilateral de qualquer dos partícipes, independentemente de autorização judicial, mediante prévia notificação por escrito ao outro partícipe, nas seguintes hipóteses:</w:t>
      </w:r>
    </w:p>
    <w:p w:rsidR="00000000" w:rsidDel="00000000" w:rsidP="00000000" w:rsidRDefault="00000000" w:rsidRPr="00000000" w14:paraId="00000022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a) descumprimento injustificado de cláusula deste instrumento;</w:t>
      </w:r>
    </w:p>
    <w:p w:rsidR="00000000" w:rsidDel="00000000" w:rsidP="00000000" w:rsidRDefault="00000000" w:rsidRPr="00000000" w14:paraId="00000023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b) irregularidade ou inexecução injustificada, ainda que parcial, do objeto, resultados ou metas pactuadas ;</w:t>
      </w:r>
    </w:p>
    <w:p w:rsidR="00000000" w:rsidDel="00000000" w:rsidP="00000000" w:rsidRDefault="00000000" w:rsidRPr="00000000" w14:paraId="00000024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c) violação da legislação aplicável;</w:t>
      </w:r>
    </w:p>
    <w:p w:rsidR="00000000" w:rsidDel="00000000" w:rsidP="00000000" w:rsidRDefault="00000000" w:rsidRPr="00000000" w14:paraId="00000025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d) cometimento de falhas reiteradas na execução;</w:t>
      </w:r>
    </w:p>
    <w:p w:rsidR="00000000" w:rsidDel="00000000" w:rsidP="00000000" w:rsidRDefault="00000000" w:rsidRPr="00000000" w14:paraId="00000026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e) má administração de recursos públicos;</w:t>
      </w:r>
    </w:p>
    <w:p w:rsidR="00000000" w:rsidDel="00000000" w:rsidP="00000000" w:rsidRDefault="00000000" w:rsidRPr="00000000" w14:paraId="00000027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f) constatação de falsidade ou fraude nas informações ou documentos apresentados;</w:t>
      </w:r>
    </w:p>
    <w:p w:rsidR="00000000" w:rsidDel="00000000" w:rsidP="00000000" w:rsidRDefault="00000000" w:rsidRPr="00000000" w14:paraId="00000028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g) não atendimento às recomendações ou determinações decorrentes da fiscalização;</w:t>
      </w:r>
    </w:p>
    <w:p w:rsidR="00000000" w:rsidDel="00000000" w:rsidP="00000000" w:rsidRDefault="00000000" w:rsidRPr="00000000" w14:paraId="00000029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h) outras hipóteses expressamente previstas na legislação aplicável.</w:t>
      </w:r>
    </w:p>
    <w:p w:rsidR="00000000" w:rsidDel="00000000" w:rsidP="00000000" w:rsidRDefault="00000000" w:rsidRPr="00000000" w14:paraId="0000002A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8.2 A denúncia só será eficaz 60 (sessenta) dias após a data de recebimento da notificação, ficando as partes responsáveis somente pelas obrigações e vantagens do tempo em que participaram voluntariamente deste Termo.</w:t>
      </w:r>
    </w:p>
    <w:p w:rsidR="00000000" w:rsidDel="00000000" w:rsidP="00000000" w:rsidRDefault="00000000" w:rsidRPr="00000000" w14:paraId="0000002B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8.3 Os casos de rescisão unilateral serão formalmente motivados nos autos do processo administrativo, assegurado o contraditório e a ampla defesa. O prazo de defesa será de 10 (dez) dias da abertura de vista do processo.</w:t>
      </w:r>
    </w:p>
    <w:p w:rsidR="00000000" w:rsidDel="00000000" w:rsidP="00000000" w:rsidRDefault="00000000" w:rsidRPr="00000000" w14:paraId="0000002C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8.4 Na hipótese de irregularidade na execução do objeto que enseje dano ao erário, deverá ser instaurada Tomada de Contas Especial caso os valores relacionados à irregularidade não sejam devolvidos no prazo estabelecido pela Administração Pública.</w:t>
      </w:r>
    </w:p>
    <w:p w:rsidR="00000000" w:rsidDel="00000000" w:rsidP="00000000" w:rsidRDefault="00000000" w:rsidRPr="00000000" w14:paraId="0000002D">
      <w:pPr>
        <w:spacing w:after="1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8.5 Outras situações relativas à extinção deste Termo não previstas na legislação aplicável ou neste instrumento poderão ser negociados entre as partes ou, se for o caso, no Termo de Distrato.  </w:t>
      </w:r>
    </w:p>
    <w:p w:rsidR="00000000" w:rsidDel="00000000" w:rsidP="00000000" w:rsidRDefault="00000000" w:rsidRPr="00000000" w14:paraId="0000002E">
      <w:pPr>
        <w:spacing w:after="120" w:before="12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DESCUMPRIMENTO DO ENCARGO</w:t>
      </w:r>
    </w:p>
    <w:p w:rsidR="00000000" w:rsidDel="00000000" w:rsidP="00000000" w:rsidRDefault="00000000" w:rsidRPr="00000000" w14:paraId="0000002F">
      <w:pPr>
        <w:spacing w:after="120" w:before="1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9.1  O não cumprimento do encargo resultará em:</w:t>
      </w:r>
    </w:p>
    <w:p w:rsidR="00000000" w:rsidDel="00000000" w:rsidP="00000000" w:rsidRDefault="00000000" w:rsidRPr="00000000" w14:paraId="00000030">
      <w:pPr>
        <w:spacing w:after="220" w:before="2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- suspensão da bolsa;</w:t>
      </w:r>
    </w:p>
    <w:p w:rsidR="00000000" w:rsidDel="00000000" w:rsidP="00000000" w:rsidRDefault="00000000" w:rsidRPr="00000000" w14:paraId="00000031">
      <w:pPr>
        <w:spacing w:after="220" w:before="2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 -  cancelamento da bolsa; ou</w:t>
      </w:r>
    </w:p>
    <w:p w:rsidR="00000000" w:rsidDel="00000000" w:rsidP="00000000" w:rsidRDefault="00000000" w:rsidRPr="00000000" w14:paraId="00000032">
      <w:pPr>
        <w:spacing w:after="220" w:before="2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III - determinação de ressarcimento de valores.</w:t>
      </w:r>
    </w:p>
    <w:p w:rsidR="00000000" w:rsidDel="00000000" w:rsidP="00000000" w:rsidRDefault="00000000" w:rsidRPr="00000000" w14:paraId="00000033">
      <w:pPr>
        <w:spacing w:after="120" w:before="1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9.2 A decisão sobre o descumprimento deve ser precedida de abertura de prazo de 10 dias para apresentação de defesa pelo AGENTE CULTURAL.</w:t>
      </w:r>
    </w:p>
    <w:p w:rsidR="00000000" w:rsidDel="00000000" w:rsidP="00000000" w:rsidRDefault="00000000" w:rsidRPr="00000000" w14:paraId="00000034">
      <w:pPr>
        <w:spacing w:after="120" w:before="1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9.3 A ocorrência de caso fortuito ou força maior impeditiva da execução do instrumento afasta a aplicação de sanção, desde que regularmente comprovada.</w:t>
      </w:r>
    </w:p>
    <w:p w:rsidR="00000000" w:rsidDel="00000000" w:rsidP="00000000" w:rsidRDefault="00000000" w:rsidRPr="00000000" w14:paraId="00000035">
      <w:pPr>
        <w:spacing w:after="120" w:before="12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10. VIGÊNCIA</w:t>
      </w:r>
    </w:p>
    <w:p w:rsidR="00000000" w:rsidDel="00000000" w:rsidP="00000000" w:rsidRDefault="00000000" w:rsidRPr="00000000" w14:paraId="00000036">
      <w:pPr>
        <w:spacing w:after="120" w:before="1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10.1 A vigência deste instrumento terá início na data de assinatura, com duração de 6(seis) meses, podendo ser prorrogada por 6(seis) meses.</w:t>
      </w:r>
    </w:p>
    <w:p w:rsidR="00000000" w:rsidDel="00000000" w:rsidP="00000000" w:rsidRDefault="00000000" w:rsidRPr="00000000" w14:paraId="00000037">
      <w:pPr>
        <w:spacing w:after="120" w:before="12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11. PUBLICAÇÃO</w:t>
      </w:r>
    </w:p>
    <w:p w:rsidR="00000000" w:rsidDel="00000000" w:rsidP="00000000" w:rsidRDefault="00000000" w:rsidRPr="00000000" w14:paraId="00000038">
      <w:pPr>
        <w:spacing w:after="120" w:before="120" w:line="276" w:lineRule="auto"/>
        <w:jc w:val="both"/>
        <w:rPr>
          <w:color w:val="ff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11.1 O extrato do Termo de Bolsa Cultural será publicado no no site oficial da Prefeitura Municipal de Ribeirão das Neves,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http://www.ribeiraodasneves.mg.gov.br</w:t>
        </w:r>
      </w:hyperlink>
      <w:r w:rsidDel="00000000" w:rsidR="00000000" w:rsidRPr="00000000">
        <w:rPr>
          <w:sz w:val="24"/>
          <w:szCs w:val="24"/>
          <w:rtl w:val="0"/>
        </w:rPr>
        <w:t xml:space="preserve">, e diário oficial dos municípios mineiros.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120" w:before="120" w:line="276" w:lineRule="auto"/>
        <w:jc w:val="both"/>
        <w:rPr>
          <w:color w:val="ff0000"/>
          <w:sz w:val="24"/>
          <w:szCs w:val="24"/>
        </w:rPr>
      </w:pPr>
      <w:r w:rsidDel="00000000" w:rsidR="00000000" w:rsidRPr="00000000">
        <w:rPr>
          <w:color w:val="ff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A">
      <w:pPr>
        <w:spacing w:after="120" w:before="12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12. FORO</w:t>
      </w:r>
    </w:p>
    <w:p w:rsidR="00000000" w:rsidDel="00000000" w:rsidP="00000000" w:rsidRDefault="00000000" w:rsidRPr="00000000" w14:paraId="0000003B">
      <w:pPr>
        <w:spacing w:after="120" w:before="12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12.1 Fica eleito o Foro de Ribeirão das Neves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,</w:t>
      </w:r>
      <w:r w:rsidDel="00000000" w:rsidR="00000000" w:rsidRPr="00000000">
        <w:rPr>
          <w:sz w:val="24"/>
          <w:szCs w:val="24"/>
          <w:rtl w:val="0"/>
        </w:rPr>
        <w:t xml:space="preserve"> para dirimir quaisquer dúvidas relativas ao cumprimento dos ajustes regulados pelo presente termo.</w:t>
      </w:r>
    </w:p>
    <w:p w:rsidR="00000000" w:rsidDel="00000000" w:rsidP="00000000" w:rsidRDefault="00000000" w:rsidRPr="00000000" w14:paraId="0000003C">
      <w:pPr>
        <w:spacing w:after="100" w:line="276" w:lineRule="auto"/>
        <w:ind w:left="10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100" w:line="276" w:lineRule="auto"/>
        <w:ind w:left="10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Ribeirão das Neves _______de_____________________2024.</w:t>
      </w:r>
    </w:p>
    <w:p w:rsidR="00000000" w:rsidDel="00000000" w:rsidP="00000000" w:rsidRDefault="00000000" w:rsidRPr="00000000" w14:paraId="0000003E">
      <w:pPr>
        <w:spacing w:after="100" w:line="276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100" w:line="276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100" w:line="276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1">
      <w:pPr>
        <w:spacing w:line="276" w:lineRule="auto"/>
        <w:ind w:right="6"/>
        <w:jc w:val="center"/>
        <w:rPr>
          <w:b w:val="1"/>
          <w:color w:val="00000a"/>
          <w:sz w:val="24"/>
          <w:szCs w:val="24"/>
        </w:rPr>
      </w:pPr>
      <w:r w:rsidDel="00000000" w:rsidR="00000000" w:rsidRPr="00000000">
        <w:rPr>
          <w:b w:val="1"/>
          <w:color w:val="00000a"/>
          <w:sz w:val="24"/>
          <w:szCs w:val="24"/>
          <w:rtl w:val="0"/>
        </w:rPr>
        <w:t xml:space="preserve">Adalberto Alves da Costa</w:t>
      </w:r>
    </w:p>
    <w:p w:rsidR="00000000" w:rsidDel="00000000" w:rsidP="00000000" w:rsidRDefault="00000000" w:rsidRPr="00000000" w14:paraId="00000042">
      <w:pPr>
        <w:spacing w:line="276" w:lineRule="auto"/>
        <w:ind w:left="11" w:right="6"/>
        <w:jc w:val="center"/>
        <w:rPr>
          <w:sz w:val="24"/>
          <w:szCs w:val="24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Secretário Municipal de Esporte e Cultura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100" w:line="276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100" w:line="276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Pelo Agente Cultural: [NOME DO AGENTE CULTURAL]</w:t>
      </w:r>
    </w:p>
    <w:sectPr>
      <w:headerReference r:id="rId8" w:type="default"/>
      <w:footerReference r:id="rId9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tabs>
        <w:tab w:val="center" w:leader="none" w:pos="4252"/>
        <w:tab w:val="right" w:leader="none" w:pos="8504"/>
      </w:tabs>
      <w:spacing w:line="240" w:lineRule="auto"/>
      <w:jc w:val="both"/>
      <w:rPr>
        <w:rFonts w:ascii="Aptos" w:cs="Aptos" w:eastAsia="Aptos" w:hAnsi="Aptos"/>
        <w:b w:val="1"/>
        <w:sz w:val="20"/>
        <w:szCs w:val="20"/>
      </w:rPr>
    </w:pPr>
    <w:r w:rsidDel="00000000" w:rsidR="00000000" w:rsidRPr="00000000">
      <w:rPr>
        <w:rFonts w:ascii="Aptos" w:cs="Aptos" w:eastAsia="Aptos" w:hAnsi="Aptos"/>
        <w:b w:val="1"/>
        <w:sz w:val="20"/>
        <w:szCs w:val="20"/>
        <w:rtl w:val="0"/>
      </w:rPr>
      <w:t xml:space="preserve">SECRETARIA MUNICIPAL DE ESPORTE E CULTURA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-1504949</wp:posOffset>
          </wp:positionH>
          <wp:positionV relativeFrom="paragraph">
            <wp:posOffset>649723</wp:posOffset>
          </wp:positionV>
          <wp:extent cx="7555696" cy="10684060"/>
          <wp:effectExtent b="0" l="0" r="0" t="0"/>
          <wp:wrapNone/>
          <wp:docPr descr="Fundo preto com letras brancas&#10;&#10;Descrição gerada automaticamente" id="1319499536" name="image2.png"/>
          <a:graphic>
            <a:graphicData uri="http://schemas.openxmlformats.org/drawingml/2006/picture">
              <pic:pic>
                <pic:nvPicPr>
                  <pic:cNvPr descr="Fundo preto com letras brancas&#10;&#10;Descrição gerada automaticament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5696" cy="106840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color w:val="ff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tabs>
        <w:tab w:val="center" w:leader="none" w:pos="4252"/>
        <w:tab w:val="right" w:leader="none" w:pos="8504"/>
      </w:tabs>
      <w:spacing w:line="240" w:lineRule="auto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</w:rPr>
      <w:drawing>
        <wp:inline distB="114300" distT="114300" distL="114300" distR="114300">
          <wp:extent cx="3861541" cy="713423"/>
          <wp:effectExtent b="0" l="0" r="0" t="0"/>
          <wp:docPr id="131949953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61541" cy="71342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Tabelacomgrade">
    <w:name w:val="Table Grid"/>
    <w:basedOn w:val="Tabelanormal"/>
    <w:uiPriority w:val="39"/>
    <w:rsid w:val="005D553C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orte">
    <w:name w:val="Strong"/>
    <w:basedOn w:val="Fontepargpadro"/>
    <w:uiPriority w:val="22"/>
    <w:qFormat w:val="1"/>
    <w:rsid w:val="005D553C"/>
    <w:rPr>
      <w:b w:val="1"/>
      <w:bCs w:val="1"/>
    </w:rPr>
  </w:style>
  <w:style w:type="paragraph" w:styleId="textocentralizado" w:customStyle="1">
    <w:name w:val="texto_centralizado"/>
    <w:basedOn w:val="Normal"/>
    <w:rsid w:val="005D553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0F0D0F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0F0D0F"/>
  </w:style>
  <w:style w:type="paragraph" w:styleId="Rodap">
    <w:name w:val="footer"/>
    <w:basedOn w:val="Normal"/>
    <w:link w:val="RodapChar"/>
    <w:uiPriority w:val="99"/>
    <w:unhideWhenUsed w:val="1"/>
    <w:rsid w:val="000F0D0F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0F0D0F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ribeiraodasneves.mg.gov.br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mHI/xF05hNujWmAkvjPTU++3+A==">CgMxLjA4AHIhMWhYZHhtbWdMUlJWWGNpWlZtZzBNcEMyNFpmZnkyUTRi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2024-04-15T18:35:00Z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0x0101005082537F1A1EA24084C2ADC420B2B675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_SourceUrl">
    <vt:lpwstr>_SourceUrl</vt:lpwstr>
  </property>
  <property fmtid="{D5CDD505-2E9C-101B-9397-08002B2CF9AE}" pid="6" name="_SharedFileIndex">
    <vt:lpwstr>_SharedFileIndex</vt:lpwstr>
  </property>
  <property fmtid="{D5CDD505-2E9C-101B-9397-08002B2CF9AE}" pid="7" name="ComplianceAssetId">
    <vt:lpwstr>ComplianceAssetId</vt:lpwstr>
  </property>
  <property fmtid="{D5CDD505-2E9C-101B-9397-08002B2CF9AE}" pid="8" name="TemplateUrl">
    <vt:lpwstr>TemplateUrl</vt:lpwstr>
  </property>
  <property fmtid="{D5CDD505-2E9C-101B-9397-08002B2CF9AE}" pid="9" name="_ExtendedDescription">
    <vt:lpwstr>_ExtendedDescription</vt:lpwstr>
  </property>
  <property fmtid="{D5CDD505-2E9C-101B-9397-08002B2CF9AE}" pid="10" name="TriggerFlowInfo">
    <vt:lpwstr>TriggerFlowInfo</vt:lpwstr>
  </property>
  <property fmtid="{D5CDD505-2E9C-101B-9397-08002B2CF9AE}" pid="11" name="xd_Signature">
    <vt:lpwstr>false</vt:lpwstr>
  </property>
</Properties>
</file>