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20"/>
        <w:gridCol w:w="1580"/>
        <w:gridCol w:w="2139"/>
        <w:gridCol w:w="861"/>
        <w:gridCol w:w="440"/>
        <w:gridCol w:w="760"/>
        <w:gridCol w:w="960"/>
        <w:gridCol w:w="80"/>
        <w:gridCol w:w="560"/>
        <w:gridCol w:w="441"/>
        <w:gridCol w:w="999"/>
        <w:gridCol w:w="139"/>
        <w:gridCol w:w="21"/>
        <w:gridCol w:w="1641"/>
        <w:gridCol w:w="419"/>
        <w:gridCol w:w="580"/>
        <w:gridCol w:w="1000"/>
        <w:gridCol w:w="100"/>
        <w:gridCol w:w="1281"/>
        <w:gridCol w:w="299"/>
        <w:gridCol w:w="120"/>
        <w:gridCol w:w="1001"/>
        <w:gridCol w:w="120"/>
        <w:gridCol w:w="479"/>
        <w:gridCol w:w="180"/>
        <w:gridCol w:w="2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1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79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</w:t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DE DIRETRIZES ORÇAMENTÁRIAS</w:t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ANEXO DE METAS FISCAIS</w:t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AVALIAÇÃO DO CUMPRIMENTO DAS METAS FISCAIS DO EXERCÍCIO ANTERIOR</w:t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0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001" w:type="dxa"/>
            <w:gridSpan w:val="1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2026</w:t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6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AMF - Demonstrativo 2 (LRF, art. 4º, §2º, inciso I)</w:t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9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R$ 1,00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Especificação</w:t>
            </w:r>
          </w:p>
        </w:tc>
        <w:tc>
          <w:tcPr>
            <w:tcW w:w="180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 Previstas em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 PIB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 RCL</w:t>
            </w:r>
          </w:p>
        </w:tc>
        <w:tc>
          <w:tcPr>
            <w:tcW w:w="180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Metas Realizadas em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 PIB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 RCL</w:t>
            </w:r>
          </w:p>
        </w:tc>
        <w:tc>
          <w:tcPr>
            <w:tcW w:w="3600" w:type="dxa"/>
            <w:gridSpan w:val="9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Variação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100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2024</w:t>
            </w:r>
          </w:p>
        </w:tc>
        <w:tc>
          <w:tcPr>
            <w:tcW w:w="999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left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%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(a)</w:t>
            </w:r>
          </w:p>
        </w:tc>
        <w:tc>
          <w:tcPr>
            <w:tcW w:w="1001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(b)</w:t>
            </w:r>
          </w:p>
        </w:tc>
        <w:tc>
          <w:tcPr>
            <w:tcW w:w="999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(c) = (b-a)</w:t>
            </w:r>
          </w:p>
        </w:tc>
        <w:tc>
          <w:tcPr>
            <w:tcW w:w="1800" w:type="dxa"/>
            <w:gridSpan w:val="5"/>
            <w:tcBorders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(c/a) x 100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(EXCETO FONTES RPPS)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1.527.937.826,29</w:t>
            </w:r>
          </w:p>
        </w:tc>
        <w:tc>
          <w:tcPr>
            <w:tcW w:w="1001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2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0"/>
            </w:tblGrid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2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0"/>
            </w:tblGrid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1.059.664.942,06</w:t>
            </w:r>
          </w:p>
        </w:tc>
        <w:tc>
          <w:tcPr>
            <w:tcW w:w="999" w:type="dxa"/>
            <w:gridSpan w:val="2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2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0"/>
            </w:tblGrid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restart"/>
            <w:tcBorders/>
            <w:tcMar>
              <w:left w:w="0" w:type="dxa"/>
              <w:right w:w="0" w:type="dxa"/>
            </w:tcMar>
          </w:tcPr>
          <w:tbl>
            <w:tblPr>
              <w:tblW w:w="20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0"/>
            </w:tblGrid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  <w:tr>
              <w:trPr>
                <w:trHeight w:val="260" w:hRule="exact"/>
              </w:trPr>
              <w:tc>
                <w:tcPr>
                  <w:tcW w:w="2000" w:type="dxa"/>
                  <w:tcBorders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ind w:right="40" w:hanging="0"/>
                    <w:jc w:val="right"/>
                    <w:rPr/>
                  </w:pPr>
                  <w:r>
                    <w:rPr>
                      <w:rFonts w:eastAsia="Arial" w:cs="Arial" w:ascii="Arial" w:hAnsi="Arial"/>
                      <w:color w:val="000000"/>
                      <w:sz w:val="16"/>
                    </w:rPr>
                    <w:t>---</w:t>
                  </w:r>
                </w:p>
              </w:tc>
            </w:tr>
          </w:tbl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(468.272.884,23)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(30,65)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(EXCETO FONTES RPPS) (I)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1.359.595.826,29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1.029.019.228,66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(330.576.597,63)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(24,31)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(EXCETO FONTES RPPS)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1.527.937.826,29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1.077.354.877,85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(450.582.948,44)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(29,49)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Primárias (EXCETO FONTES RPPS) (II)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1.479.843.987,09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1.032.965.297,28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(446.878.689,81)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(30,20)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 Total (COM FONTES RPPS)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Receitas Primárias (COM FONTES RPPS) (III)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 Total (COM FONTES RPPS)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Despesas Primárias (COM FONTES RPPS) (IV)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Primário (SEM RPPS) - Acima da Linha (V) = (I – II)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(120.248.160,80)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(3.946.068,62)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116.302.092,18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(96,72)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Resultado Primário (COM RPPS) - Acima da Linha (VI) = (V) + (III – IV)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(120.248.160,80)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(3.946.068,62)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116.302.092,18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(96,72)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Pública Consolidada (DC)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278.216.903,58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276.714.403,89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(1.502.499,69)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(0,54)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Dívida Consolidada Líquida (DCL)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323.225.988,75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103.544.321,06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(219.681.667,69)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(67,97)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040" w:type="dxa"/>
            <w:gridSpan w:val="5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Resultado Nominal (SEM RPPS) - Abaixo da Linha</w:t>
            </w:r>
          </w:p>
        </w:tc>
        <w:tc>
          <w:tcPr>
            <w:tcW w:w="1800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31.811.245,30</w:t>
            </w:r>
          </w:p>
        </w:tc>
        <w:tc>
          <w:tcPr>
            <w:tcW w:w="1001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3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(108.445.201,12)</w:t>
            </w:r>
          </w:p>
        </w:tc>
        <w:tc>
          <w:tcPr>
            <w:tcW w:w="999" w:type="dxa"/>
            <w:gridSpan w:val="2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gridSpan w:val="4"/>
            <w:tcBorders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(140.256.446,42)</w:t>
            </w:r>
          </w:p>
        </w:tc>
        <w:tc>
          <w:tcPr>
            <w:tcW w:w="18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(440,90)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240" w:type="dxa"/>
            <w:gridSpan w:val="26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Fonte: Sistema Planejamento - Betha Sistemas.Unidade Responsável: MUNICIPIO DE RIBEIRAO DAS NEVES. Emissão: 13/01/2026, às 13:27:59.</w:t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200" w:type="dxa"/>
            <w:gridSpan w:val="2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>NOTA: A elaboração desse demonstrativo deve seguir a metodologia de cálculo disposta no item 03.06.00 - Anexo 6 da Parte III do MDF. Portanto, não devem ser consideradas as receitas e despesas com as fontes do RPPS no cálculo acima da linha. Também não devem ser consideradas as dívidas, disponibilidade de caixa e haveres financeiros do RPPS no cálculo abaixo da linha.</w:t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040" w:type="dxa"/>
            <w:gridSpan w:val="1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SansSerif" w:cs="SansSerif" w:ascii="SansSerif" w:hAnsi="SansSerif"/>
                <w:color w:val="000000"/>
                <w:sz w:val="12"/>
              </w:rPr>
              <w:t xml:space="preserve">Nota(s) Explicativa(s): </w:t>
              <w:b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13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6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6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219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R$ 1,00</w:t>
            </w:r>
          </w:p>
        </w:tc>
        <w:tc>
          <w:tcPr>
            <w:tcW w:w="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5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5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>Parâmetros</w:t>
            </w:r>
          </w:p>
        </w:tc>
        <w:tc>
          <w:tcPr>
            <w:tcW w:w="1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 xml:space="preserve">Valor Previsto </w:t>
              <w:br/>
              <w:t>2024</w:t>
            </w:r>
          </w:p>
        </w:tc>
        <w:tc>
          <w:tcPr>
            <w:tcW w:w="1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4"/>
              </w:rPr>
              <w:t xml:space="preserve">Valor Realizado </w:t>
              <w:br/>
              <w:t>2024</w:t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PIB nominal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78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Receita Corrente Líquida - RCL</w:t>
            </w:r>
          </w:p>
        </w:tc>
        <w:tc>
          <w:tcPr>
            <w:tcW w:w="160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4"/>
              </w:rPr>
              <w:t>0,00</w:t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980" w:type="dxa"/>
            <w:gridSpan w:val="12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4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7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300" w:right="300" w:gutter="0" w:header="0" w:top="3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359</Words>
  <Characters>2012</Characters>
  <CharactersWithSpaces>2221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