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400"/>
        <w:gridCol w:w="1180"/>
        <w:gridCol w:w="19"/>
        <w:gridCol w:w="40"/>
        <w:gridCol w:w="681"/>
        <w:gridCol w:w="2000"/>
        <w:gridCol w:w="1939"/>
        <w:gridCol w:w="1941"/>
        <w:gridCol w:w="1940"/>
        <w:gridCol w:w="1939"/>
        <w:gridCol w:w="1941"/>
        <w:gridCol w:w="319"/>
        <w:gridCol w:w="21"/>
        <w:gridCol w:w="40"/>
        <w:gridCol w:w="480"/>
        <w:gridCol w:w="19"/>
        <w:gridCol w:w="560"/>
        <w:gridCol w:w="120"/>
        <w:gridCol w:w="380"/>
        <w:gridCol w:w="21"/>
        <w:gridCol w:w="55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59" w:type="dxa"/>
            <w:gridSpan w:val="10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59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ÓRGÃOS E FUNÇÕES (ANEXO 9)</w:t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ÓRGÃOS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LEGISLATIVA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JUDICIÁRIA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ESSENCIAL À JUSTIÇA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ADMINISTRAÇÃO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DEFESA NACIONAL</w:t>
            </w:r>
          </w:p>
        </w:tc>
        <w:tc>
          <w:tcPr>
            <w:tcW w:w="19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SEGURANÇA PÚBLICA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CAMARA MUNICIPAL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02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GABINETE DO EXECUTIVO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5.209.500,00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03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GOVERNO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9.657.670,00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PROCURADORIA GERAL DO MUNICIPIO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15.975.000,00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05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FAZENDA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20.026.000,00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ADMINISTRACAO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44.725.194,14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09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OBRAS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10.228.427,44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 PLANEJAMENTO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30.857.356,33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MUN. CASA CIVIL E REL.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644.500,00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MUN. DE MEIO AMB. E DES. 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6.869.000,00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MUN. SEGURANCA, TRANSITO 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1.581.000,00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63.149.024,56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DESENVOLVIMENTO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912.018,76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 ESPORTE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11.494.432,70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Total: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158.180.099,37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63.149.024,56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ÓRGÃOS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RELAÇÕES EXTERIORES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ASSISTÊNCIA SOCIAL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PREVIDÊNCIA SOCIAL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SAÚDE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TRABALHO</w:t>
            </w:r>
          </w:p>
        </w:tc>
        <w:tc>
          <w:tcPr>
            <w:tcW w:w="19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EDUCAÇÃO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07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 DESEN. SOCIAL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49.400.225,94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EDUCACAO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533.513.363,44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SAUDE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395.567.457,28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Total: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49.400.225,94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395.567.457,28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533.513.363,44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ÓRGÃOS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CULTURA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DIREITOS DA CIDADANIA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URBANISMO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HABITAÇÃO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SANEAMENTO</w:t>
            </w:r>
          </w:p>
        </w:tc>
        <w:tc>
          <w:tcPr>
            <w:tcW w:w="19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GESTÃO AMBIENTAL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09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SECRETARIA MUNICIPAL DE OBRAS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135.634.746,14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 PLANEJAMENTO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22.716.280,79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0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59" w:type="dxa"/>
            <w:gridSpan w:val="10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59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ÓRGÃOS E FUNÇÕES (ANEXO 9)</w:t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761" w:type="dxa"/>
            <w:gridSpan w:val="10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MUN. DE MEIO AMB. E DES. 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MUN. SEGURANCA, TRANSITO 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 ESPORTE E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Total: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168.901.026,93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ÓRGÃOS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CIÊNCIA E TECNOLOGIA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AGRICULTURA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ORGANIZAÇÃO AGRÁRIA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INDÚSTRIA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COMÉRCIO E SERVIÇOS</w:t>
            </w:r>
          </w:p>
        </w:tc>
        <w:tc>
          <w:tcPr>
            <w:tcW w:w="19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COMUNICAÇÕES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39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SECRETARIA MUNICIPAL DESENVOLVIMENTO 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Total: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ÓRGÃOS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ENERGIA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TRANSPORTES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DESPORTO E LAZER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ENCARGOS ESPECIAIS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RESERVA DE CONTIGÊNCIA</w:t>
            </w:r>
          </w:p>
        </w:tc>
        <w:tc>
          <w:tcPr>
            <w:tcW w:w="19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59" w:type="dxa"/>
            <w:gridSpan w:val="19"/>
            <w:tcBorders/>
            <w:tcMar>
              <w:left w:w="0" w:type="dxa"/>
              <w:right w:w="0" w:type="dxa"/>
            </w:tcMar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"/>
              <w:gridCol w:w="3880"/>
              <w:gridCol w:w="1999"/>
              <w:gridCol w:w="1960"/>
              <w:gridCol w:w="1941"/>
              <w:gridCol w:w="1920"/>
              <w:gridCol w:w="1939"/>
              <w:gridCol w:w="1939"/>
            </w:tblGrid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CAMARA MUNICIPAL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31.500.000,00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GABINETE DO EXECUTIVO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5.209.500,00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SECRETARIA MUNICIPAL DE GOVERNO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9.657.670,00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PROCURADORIA GERAL DO MUNICIPIO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10.400.000,00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26.375.000,00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SECRETARIA MUNICIPAL DE FAZENDA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99.000.000,00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3.000.000,48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122.026.000,48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SECRETARIA MUNICIPAL DE ADMINISTRACAO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44.725.194,14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MUNICIPAL DE DESEN. SOCIAL E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49.400.225,94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08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SECRETARIA MUNICIPAL DE EDUCACAO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533.513.363,44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09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SECRETARIA MUNICIPAL DE OBRAS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145.863.173,58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SECRETARIA MUNICIPAL DE SAUDE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395.567.457,28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MUNICIPAL DE PLANEJAMENTO E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53.573.637,12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MUN. CASA CIVIL E REL.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644.500,00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MUN. DE MEIO AMB. E DES. 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17.126.331,86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MUN. SEGURANCA, TRANSITO  E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34.730.000,00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110.010.024,56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MUNICIPAL DESENVOLVIMENTO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1.236.018,76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3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88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 xml:space="preserve">SECRETARIA MUNICIPAL DE ESPORTE E </w:t>
                  </w:r>
                </w:p>
              </w:tc>
              <w:tc>
                <w:tcPr>
                  <w:tcW w:w="199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6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41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12.034.253,19</w:t>
                  </w:r>
                </w:p>
              </w:tc>
              <w:tc>
                <w:tcPr>
                  <w:tcW w:w="1920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39" w:type="dxa"/>
                  <w:tcBorders/>
                  <w:tcMar>
                    <w:right w:w="100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26.888.218,89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Total: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34.730.000,00</w:t>
            </w:r>
          </w:p>
        </w:tc>
        <w:tc>
          <w:tcPr>
            <w:tcW w:w="194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12.034.253,19</w:t>
            </w:r>
          </w:p>
        </w:tc>
        <w:tc>
          <w:tcPr>
            <w:tcW w:w="1939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1941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39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1.573.316.316,05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38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573</Words>
  <Characters>3406</Characters>
  <CharactersWithSpaces>3618</CharactersWithSpaces>
  <Paragraphs>386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